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1E35" w14:textId="77777777" w:rsidR="003D7601" w:rsidRDefault="00BB6C19" w:rsidP="00F93095">
      <w:pPr>
        <w:pStyle w:val="Plattetekst"/>
        <w:rPr>
          <w:rFonts w:ascii="Arial" w:hAnsi="Arial" w:cs="Arial"/>
          <w:b/>
          <w:sz w:val="20"/>
          <w:szCs w:val="20"/>
        </w:rPr>
      </w:pPr>
      <w:r w:rsidRPr="00224D5B">
        <w:rPr>
          <w:rFonts w:ascii="Arial" w:hAnsi="Arial" w:cs="Arial"/>
          <w:b/>
          <w:sz w:val="20"/>
          <w:szCs w:val="20"/>
        </w:rPr>
        <w:t>Regionaal Verkeers</w:t>
      </w:r>
      <w:r w:rsidR="003D7601">
        <w:rPr>
          <w:rFonts w:ascii="Arial" w:hAnsi="Arial" w:cs="Arial"/>
          <w:b/>
          <w:sz w:val="20"/>
          <w:szCs w:val="20"/>
        </w:rPr>
        <w:t xml:space="preserve">- en Milieumodel </w:t>
      </w:r>
      <w:r w:rsidRPr="00224D5B">
        <w:rPr>
          <w:rFonts w:ascii="Arial" w:hAnsi="Arial" w:cs="Arial"/>
          <w:b/>
          <w:sz w:val="20"/>
          <w:szCs w:val="20"/>
        </w:rPr>
        <w:t xml:space="preserve">Midden-Holland (RVMH) </w:t>
      </w:r>
    </w:p>
    <w:p w14:paraId="371E7F44" w14:textId="68D501FE" w:rsidR="00BB6C19" w:rsidRDefault="00BB6C19" w:rsidP="00F93095">
      <w:pPr>
        <w:pStyle w:val="Plattetekst"/>
        <w:rPr>
          <w:rFonts w:ascii="Arial" w:hAnsi="Arial" w:cs="Arial"/>
          <w:sz w:val="20"/>
          <w:szCs w:val="20"/>
        </w:rPr>
      </w:pPr>
      <w:r w:rsidRPr="00F93095">
        <w:rPr>
          <w:rFonts w:ascii="Arial" w:hAnsi="Arial" w:cs="Arial"/>
          <w:sz w:val="20"/>
          <w:szCs w:val="20"/>
        </w:rPr>
        <w:t xml:space="preserve">(verantwoordingsdocument </w:t>
      </w:r>
      <w:r w:rsidR="00F46AD4">
        <w:rPr>
          <w:rFonts w:ascii="Arial" w:hAnsi="Arial" w:cs="Arial"/>
          <w:sz w:val="20"/>
          <w:szCs w:val="20"/>
        </w:rPr>
        <w:t xml:space="preserve">van de </w:t>
      </w:r>
      <w:r w:rsidR="00F46AD4" w:rsidRPr="00F93095">
        <w:rPr>
          <w:rFonts w:ascii="Arial" w:hAnsi="Arial" w:cs="Arial"/>
          <w:sz w:val="20"/>
          <w:szCs w:val="20"/>
        </w:rPr>
        <w:t>gebr</w:t>
      </w:r>
      <w:r w:rsidR="00F46AD4">
        <w:rPr>
          <w:rFonts w:ascii="Arial" w:hAnsi="Arial" w:cs="Arial"/>
          <w:sz w:val="20"/>
          <w:szCs w:val="20"/>
        </w:rPr>
        <w:t xml:space="preserve">uikte </w:t>
      </w:r>
      <w:r w:rsidR="00F46AD4" w:rsidRPr="00F93095">
        <w:rPr>
          <w:rFonts w:ascii="Arial" w:hAnsi="Arial" w:cs="Arial"/>
          <w:sz w:val="20"/>
          <w:szCs w:val="20"/>
        </w:rPr>
        <w:t xml:space="preserve">verkeersgegevens </w:t>
      </w:r>
      <w:r w:rsidRPr="00F93095">
        <w:rPr>
          <w:rFonts w:ascii="Arial" w:hAnsi="Arial" w:cs="Arial"/>
          <w:sz w:val="20"/>
          <w:szCs w:val="20"/>
        </w:rPr>
        <w:t xml:space="preserve">voor </w:t>
      </w:r>
      <w:r w:rsidR="009C2D65">
        <w:rPr>
          <w:rFonts w:ascii="Arial" w:hAnsi="Arial" w:cs="Arial"/>
          <w:sz w:val="20"/>
          <w:szCs w:val="20"/>
        </w:rPr>
        <w:t>in de Monitoringstool 20</w:t>
      </w:r>
      <w:r w:rsidR="00EB08C8">
        <w:rPr>
          <w:rFonts w:ascii="Arial" w:hAnsi="Arial" w:cs="Arial"/>
          <w:sz w:val="20"/>
          <w:szCs w:val="20"/>
        </w:rPr>
        <w:t>2</w:t>
      </w:r>
      <w:r w:rsidR="004774FD">
        <w:rPr>
          <w:rFonts w:ascii="Arial" w:hAnsi="Arial" w:cs="Arial"/>
          <w:sz w:val="20"/>
          <w:szCs w:val="20"/>
        </w:rPr>
        <w:t>2</w:t>
      </w:r>
      <w:r w:rsidRPr="00F93095">
        <w:rPr>
          <w:rFonts w:ascii="Arial" w:hAnsi="Arial" w:cs="Arial"/>
          <w:sz w:val="20"/>
          <w:szCs w:val="20"/>
        </w:rPr>
        <w:t xml:space="preserve"> van het NSL)</w:t>
      </w:r>
      <w:r>
        <w:rPr>
          <w:rFonts w:ascii="Arial" w:hAnsi="Arial" w:cs="Arial"/>
          <w:sz w:val="20"/>
          <w:szCs w:val="20"/>
        </w:rPr>
        <w:t xml:space="preserve"> </w:t>
      </w:r>
    </w:p>
    <w:p w14:paraId="28052D65" w14:textId="5F20E8D9" w:rsidR="00BB6C19" w:rsidRPr="00F93095" w:rsidRDefault="00A56453" w:rsidP="00F93095">
      <w:pPr>
        <w:pStyle w:val="Plattetekst"/>
        <w:rPr>
          <w:rFonts w:ascii="Arial" w:hAnsi="Arial" w:cs="Arial"/>
          <w:sz w:val="20"/>
          <w:szCs w:val="20"/>
        </w:rPr>
      </w:pPr>
      <w:r>
        <w:rPr>
          <w:rFonts w:ascii="Arial" w:hAnsi="Arial" w:cs="Arial"/>
          <w:sz w:val="20"/>
          <w:szCs w:val="20"/>
        </w:rPr>
        <w:t>Mei</w:t>
      </w:r>
      <w:r w:rsidR="00E1623A">
        <w:rPr>
          <w:rFonts w:ascii="Arial" w:hAnsi="Arial" w:cs="Arial"/>
          <w:sz w:val="20"/>
          <w:szCs w:val="20"/>
        </w:rPr>
        <w:t xml:space="preserve"> </w:t>
      </w:r>
      <w:r w:rsidR="00EB08C8">
        <w:rPr>
          <w:rFonts w:ascii="Arial" w:hAnsi="Arial" w:cs="Arial"/>
          <w:sz w:val="20"/>
          <w:szCs w:val="20"/>
        </w:rPr>
        <w:t>202</w:t>
      </w:r>
      <w:r w:rsidR="004774FD">
        <w:rPr>
          <w:rFonts w:ascii="Arial" w:hAnsi="Arial" w:cs="Arial"/>
          <w:sz w:val="20"/>
          <w:szCs w:val="20"/>
        </w:rPr>
        <w:t>2</w:t>
      </w:r>
    </w:p>
    <w:p w14:paraId="69AB3F6D" w14:textId="77777777" w:rsidR="00243C90" w:rsidRPr="00243C90" w:rsidRDefault="00243C90" w:rsidP="00243C90">
      <w:pPr>
        <w:pStyle w:val="Plattetekst"/>
        <w:rPr>
          <w:rFonts w:ascii="Arial" w:hAnsi="Arial" w:cs="Arial"/>
          <w:sz w:val="20"/>
          <w:szCs w:val="20"/>
        </w:rPr>
      </w:pPr>
    </w:p>
    <w:p w14:paraId="69AD1A3A" w14:textId="3D839AA5" w:rsidR="002A1C48" w:rsidRDefault="00243C90" w:rsidP="002A1C48">
      <w:pPr>
        <w:pStyle w:val="Plattetekst"/>
        <w:rPr>
          <w:rFonts w:ascii="Arial" w:hAnsi="Arial" w:cs="Arial"/>
          <w:sz w:val="20"/>
          <w:szCs w:val="20"/>
        </w:rPr>
      </w:pPr>
      <w:r w:rsidRPr="00243C90">
        <w:rPr>
          <w:rFonts w:ascii="Arial" w:hAnsi="Arial" w:cs="Arial"/>
          <w:sz w:val="20"/>
          <w:szCs w:val="20"/>
        </w:rPr>
        <w:t>Het verkeersmodel van regio Midden-Holland is in 201</w:t>
      </w:r>
      <w:r w:rsidR="005316FE">
        <w:rPr>
          <w:rFonts w:ascii="Arial" w:hAnsi="Arial" w:cs="Arial"/>
          <w:sz w:val="20"/>
          <w:szCs w:val="20"/>
        </w:rPr>
        <w:t>7</w:t>
      </w:r>
      <w:r w:rsidRPr="00243C90">
        <w:rPr>
          <w:rFonts w:ascii="Arial" w:hAnsi="Arial" w:cs="Arial"/>
          <w:sz w:val="20"/>
          <w:szCs w:val="20"/>
        </w:rPr>
        <w:t xml:space="preserve"> grondig geactualiseerd en </w:t>
      </w:r>
      <w:r w:rsidR="00EB08C8">
        <w:rPr>
          <w:rFonts w:ascii="Arial" w:hAnsi="Arial" w:cs="Arial"/>
          <w:sz w:val="20"/>
          <w:szCs w:val="20"/>
        </w:rPr>
        <w:t>tweemaal</w:t>
      </w:r>
      <w:r w:rsidRPr="00243C90">
        <w:rPr>
          <w:rFonts w:ascii="Arial" w:hAnsi="Arial" w:cs="Arial"/>
          <w:sz w:val="20"/>
          <w:szCs w:val="20"/>
        </w:rPr>
        <w:t xml:space="preserve"> bijgesteld op basis van de meest recente planning voor ruimtelijke en infrastructurele projecten. Hierin zijn alle IBM-projecten in de </w:t>
      </w:r>
      <w:r w:rsidRPr="00CF2C8C">
        <w:rPr>
          <w:rFonts w:ascii="Arial" w:hAnsi="Arial" w:cs="Arial"/>
          <w:sz w:val="20"/>
          <w:szCs w:val="20"/>
        </w:rPr>
        <w:t>regio</w:t>
      </w:r>
      <w:r w:rsidR="005A3E55">
        <w:rPr>
          <w:rFonts w:ascii="Arial" w:hAnsi="Arial" w:cs="Arial"/>
          <w:sz w:val="20"/>
          <w:szCs w:val="20"/>
        </w:rPr>
        <w:t xml:space="preserve"> </w:t>
      </w:r>
      <w:r w:rsidR="002A1C48">
        <w:rPr>
          <w:rFonts w:ascii="Arial" w:hAnsi="Arial" w:cs="Arial"/>
          <w:sz w:val="20"/>
          <w:szCs w:val="20"/>
        </w:rPr>
        <w:t>opgenomen.</w:t>
      </w:r>
      <w:r w:rsidR="004774FD">
        <w:rPr>
          <w:rFonts w:ascii="Arial" w:hAnsi="Arial" w:cs="Arial"/>
          <w:sz w:val="20"/>
          <w:szCs w:val="20"/>
        </w:rPr>
        <w:t xml:space="preserve"> Eind juni 2022 wordt het nieuwe verkeersmodel opgeleverd. </w:t>
      </w:r>
    </w:p>
    <w:p w14:paraId="30D416E9" w14:textId="509317FD" w:rsidR="006249B4" w:rsidRDefault="00243C90" w:rsidP="00F93095">
      <w:pPr>
        <w:pStyle w:val="Plattetekst"/>
        <w:rPr>
          <w:rFonts w:ascii="Arial" w:hAnsi="Arial" w:cs="Arial"/>
          <w:sz w:val="20"/>
          <w:szCs w:val="20"/>
        </w:rPr>
      </w:pPr>
      <w:r w:rsidRPr="00243C90">
        <w:rPr>
          <w:rFonts w:ascii="Arial" w:hAnsi="Arial" w:cs="Arial"/>
          <w:sz w:val="20"/>
          <w:szCs w:val="20"/>
        </w:rPr>
        <w:t xml:space="preserve">In de </w:t>
      </w:r>
      <w:r w:rsidR="00B67529">
        <w:rPr>
          <w:rFonts w:ascii="Arial" w:hAnsi="Arial" w:cs="Arial"/>
          <w:sz w:val="20"/>
          <w:szCs w:val="20"/>
        </w:rPr>
        <w:t>monitoringsronde 20</w:t>
      </w:r>
      <w:r w:rsidR="00EB08C8">
        <w:rPr>
          <w:rFonts w:ascii="Arial" w:hAnsi="Arial" w:cs="Arial"/>
          <w:sz w:val="20"/>
          <w:szCs w:val="20"/>
        </w:rPr>
        <w:t>2</w:t>
      </w:r>
      <w:r w:rsidR="004774FD">
        <w:rPr>
          <w:rFonts w:ascii="Arial" w:hAnsi="Arial" w:cs="Arial"/>
          <w:sz w:val="20"/>
          <w:szCs w:val="20"/>
        </w:rPr>
        <w:t>2</w:t>
      </w:r>
      <w:r w:rsidR="00E14A83" w:rsidRPr="00E14A83">
        <w:rPr>
          <w:rFonts w:ascii="Arial" w:hAnsi="Arial" w:cs="Arial"/>
          <w:sz w:val="20"/>
          <w:szCs w:val="20"/>
        </w:rPr>
        <w:t xml:space="preserve"> van het NSL </w:t>
      </w:r>
      <w:r w:rsidR="00A01E2E">
        <w:rPr>
          <w:rFonts w:ascii="Arial" w:hAnsi="Arial" w:cs="Arial"/>
          <w:sz w:val="20"/>
          <w:szCs w:val="20"/>
        </w:rPr>
        <w:t>zijn</w:t>
      </w:r>
      <w:r w:rsidR="009C2D65">
        <w:rPr>
          <w:rFonts w:ascii="Arial" w:hAnsi="Arial" w:cs="Arial"/>
          <w:sz w:val="20"/>
          <w:szCs w:val="20"/>
        </w:rPr>
        <w:t xml:space="preserve"> </w:t>
      </w:r>
      <w:r w:rsidR="006249B4">
        <w:rPr>
          <w:rFonts w:ascii="Arial" w:hAnsi="Arial" w:cs="Arial"/>
          <w:sz w:val="20"/>
          <w:szCs w:val="20"/>
        </w:rPr>
        <w:t>de jaren 202</w:t>
      </w:r>
      <w:r w:rsidR="004774FD">
        <w:rPr>
          <w:rFonts w:ascii="Arial" w:hAnsi="Arial" w:cs="Arial"/>
          <w:sz w:val="20"/>
          <w:szCs w:val="20"/>
        </w:rPr>
        <w:t>1</w:t>
      </w:r>
      <w:r w:rsidR="006249B4">
        <w:rPr>
          <w:rFonts w:ascii="Arial" w:hAnsi="Arial" w:cs="Arial"/>
          <w:sz w:val="20"/>
          <w:szCs w:val="20"/>
        </w:rPr>
        <w:t xml:space="preserve"> en 2030</w:t>
      </w:r>
      <w:r w:rsidRPr="00243C90">
        <w:rPr>
          <w:rFonts w:ascii="Arial" w:hAnsi="Arial" w:cs="Arial"/>
          <w:sz w:val="20"/>
          <w:szCs w:val="20"/>
        </w:rPr>
        <w:t xml:space="preserve"> </w:t>
      </w:r>
      <w:r w:rsidR="006249B4">
        <w:rPr>
          <w:rFonts w:ascii="Arial" w:hAnsi="Arial" w:cs="Arial"/>
          <w:sz w:val="20"/>
          <w:szCs w:val="20"/>
        </w:rPr>
        <w:t xml:space="preserve">gebaseerd op </w:t>
      </w:r>
      <w:r w:rsidRPr="00243C90">
        <w:rPr>
          <w:rFonts w:ascii="Arial" w:hAnsi="Arial" w:cs="Arial"/>
          <w:sz w:val="20"/>
          <w:szCs w:val="20"/>
        </w:rPr>
        <w:t xml:space="preserve">informatie uit het verkeersmodel RVMH. </w:t>
      </w:r>
      <w:r w:rsidR="006249B4">
        <w:rPr>
          <w:rFonts w:ascii="Arial" w:hAnsi="Arial" w:cs="Arial"/>
          <w:sz w:val="20"/>
          <w:szCs w:val="20"/>
        </w:rPr>
        <w:t>In dit verkeersmodel worden de verkeersstromen gemodelleerd voor het basisjaar  en voor het prognosejaar. Bij het prognosemodel wordt een onderverdeling gemaakt in een situatie met ‘zekere plannen’ en een situatie waarin ook de meer onzekere plannen zijn opgenomen (‘het hoge scenario’). Er zijn in het verkeersmodel niet direct gegevens beschikbaar voor het jaar 202</w:t>
      </w:r>
      <w:r w:rsidR="004774FD">
        <w:rPr>
          <w:rFonts w:ascii="Arial" w:hAnsi="Arial" w:cs="Arial"/>
          <w:sz w:val="20"/>
          <w:szCs w:val="20"/>
        </w:rPr>
        <w:t>1</w:t>
      </w:r>
      <w:r w:rsidR="006249B4">
        <w:rPr>
          <w:rFonts w:ascii="Arial" w:hAnsi="Arial" w:cs="Arial"/>
          <w:sz w:val="20"/>
          <w:szCs w:val="20"/>
        </w:rPr>
        <w:t>.</w:t>
      </w:r>
      <w:r w:rsidR="006249B4">
        <w:rPr>
          <w:rFonts w:ascii="Arial" w:hAnsi="Arial" w:cs="Arial"/>
          <w:sz w:val="20"/>
          <w:szCs w:val="20"/>
        </w:rPr>
        <w:br/>
      </w:r>
    </w:p>
    <w:p w14:paraId="537FBB70" w14:textId="0CA51F2A" w:rsidR="006249B4" w:rsidRDefault="006249B4" w:rsidP="00F93095">
      <w:pPr>
        <w:pStyle w:val="Plattetekst"/>
        <w:rPr>
          <w:rFonts w:ascii="Arial" w:hAnsi="Arial" w:cs="Arial"/>
          <w:sz w:val="20"/>
          <w:szCs w:val="20"/>
        </w:rPr>
      </w:pPr>
      <w:r>
        <w:rPr>
          <w:rFonts w:ascii="Arial" w:hAnsi="Arial" w:cs="Arial"/>
          <w:sz w:val="20"/>
          <w:szCs w:val="20"/>
        </w:rPr>
        <w:t xml:space="preserve">Om te komen tot de verkeersgegevens voor </w:t>
      </w:r>
      <w:r w:rsidR="00A01E2E">
        <w:rPr>
          <w:rFonts w:ascii="Arial" w:hAnsi="Arial" w:cs="Arial"/>
          <w:sz w:val="20"/>
          <w:szCs w:val="20"/>
        </w:rPr>
        <w:t xml:space="preserve">de </w:t>
      </w:r>
      <w:r>
        <w:rPr>
          <w:rFonts w:ascii="Arial" w:hAnsi="Arial" w:cs="Arial"/>
          <w:sz w:val="20"/>
          <w:szCs w:val="20"/>
        </w:rPr>
        <w:t>jaren 202</w:t>
      </w:r>
      <w:r w:rsidR="004774FD">
        <w:rPr>
          <w:rFonts w:ascii="Arial" w:hAnsi="Arial" w:cs="Arial"/>
          <w:sz w:val="20"/>
          <w:szCs w:val="20"/>
        </w:rPr>
        <w:t>1</w:t>
      </w:r>
      <w:r>
        <w:rPr>
          <w:rFonts w:ascii="Arial" w:hAnsi="Arial" w:cs="Arial"/>
          <w:sz w:val="20"/>
          <w:szCs w:val="20"/>
        </w:rPr>
        <w:t xml:space="preserve"> en 2030 is de volgende aanpak gevolgd:</w:t>
      </w:r>
    </w:p>
    <w:p w14:paraId="4062EA83" w14:textId="085ADD71" w:rsidR="006249B4" w:rsidRDefault="006249B4" w:rsidP="006249B4">
      <w:pPr>
        <w:pStyle w:val="Plattetekst"/>
        <w:numPr>
          <w:ilvl w:val="0"/>
          <w:numId w:val="11"/>
        </w:numPr>
        <w:rPr>
          <w:rFonts w:ascii="Arial" w:hAnsi="Arial" w:cs="Arial"/>
          <w:sz w:val="20"/>
          <w:szCs w:val="20"/>
        </w:rPr>
      </w:pPr>
      <w:r>
        <w:rPr>
          <w:rFonts w:ascii="Arial" w:hAnsi="Arial" w:cs="Arial"/>
          <w:sz w:val="20"/>
          <w:szCs w:val="20"/>
        </w:rPr>
        <w:t>De intensiteiten voor het jaar 2020 zijn tot stand gekomen door het ophogen van de intensiteiten van het jaar 201</w:t>
      </w:r>
      <w:r w:rsidR="00E1623A">
        <w:rPr>
          <w:rFonts w:ascii="Arial" w:hAnsi="Arial" w:cs="Arial"/>
          <w:sz w:val="20"/>
          <w:szCs w:val="20"/>
        </w:rPr>
        <w:t>7</w:t>
      </w:r>
      <w:r>
        <w:rPr>
          <w:rFonts w:ascii="Arial" w:hAnsi="Arial" w:cs="Arial"/>
          <w:sz w:val="20"/>
          <w:szCs w:val="20"/>
        </w:rPr>
        <w:t xml:space="preserve"> met </w:t>
      </w:r>
      <w:r w:rsidR="00E1623A">
        <w:rPr>
          <w:rFonts w:ascii="Arial" w:hAnsi="Arial" w:cs="Arial"/>
          <w:sz w:val="20"/>
          <w:szCs w:val="20"/>
        </w:rPr>
        <w:t>6</w:t>
      </w:r>
      <w:r>
        <w:rPr>
          <w:rFonts w:ascii="Arial" w:hAnsi="Arial" w:cs="Arial"/>
          <w:sz w:val="20"/>
          <w:szCs w:val="20"/>
        </w:rPr>
        <w:t>%</w:t>
      </w:r>
      <w:r w:rsidR="00A01E2E">
        <w:rPr>
          <w:rFonts w:ascii="Arial" w:hAnsi="Arial" w:cs="Arial"/>
          <w:sz w:val="20"/>
          <w:szCs w:val="20"/>
        </w:rPr>
        <w:t>.</w:t>
      </w:r>
      <w:r w:rsidR="004774FD">
        <w:rPr>
          <w:rFonts w:ascii="Arial" w:hAnsi="Arial" w:cs="Arial"/>
          <w:sz w:val="20"/>
          <w:szCs w:val="20"/>
        </w:rPr>
        <w:t xml:space="preserve"> Tussen 2020 en 2021 is niet uitgegaan van autonome groei. </w:t>
      </w:r>
    </w:p>
    <w:p w14:paraId="2DCB74F7" w14:textId="77777777" w:rsidR="006249B4" w:rsidRDefault="006249B4" w:rsidP="006249B4">
      <w:pPr>
        <w:pStyle w:val="Plattetekst"/>
        <w:numPr>
          <w:ilvl w:val="0"/>
          <w:numId w:val="11"/>
        </w:numPr>
        <w:rPr>
          <w:rFonts w:ascii="Arial" w:hAnsi="Arial" w:cs="Arial"/>
          <w:sz w:val="20"/>
          <w:szCs w:val="20"/>
        </w:rPr>
      </w:pPr>
      <w:r>
        <w:rPr>
          <w:rFonts w:ascii="Arial" w:hAnsi="Arial" w:cs="Arial"/>
          <w:sz w:val="20"/>
          <w:szCs w:val="20"/>
        </w:rPr>
        <w:t xml:space="preserve">De intensiteiten voor het jaar 2030 zijn ontleend aan het hoge scenario voor het jaar 2030 uit het verkeersmodel. </w:t>
      </w:r>
    </w:p>
    <w:p w14:paraId="14318099" w14:textId="77777777" w:rsidR="00BB6C19" w:rsidRDefault="00BB6C19" w:rsidP="00F93095">
      <w:pPr>
        <w:pStyle w:val="Plattetekst"/>
        <w:rPr>
          <w:rFonts w:ascii="Arial" w:hAnsi="Arial" w:cs="Arial"/>
          <w:sz w:val="20"/>
          <w:szCs w:val="20"/>
        </w:rPr>
      </w:pPr>
      <w:r w:rsidRPr="00F93095">
        <w:rPr>
          <w:rFonts w:ascii="Arial" w:hAnsi="Arial" w:cs="Arial"/>
          <w:sz w:val="20"/>
          <w:szCs w:val="20"/>
        </w:rPr>
        <w:t xml:space="preserve">Het wegennetwerk gebruikt voor het verkeersmodel heeft een goede ligging ten opzichte van de Grootschalige Basiskaart Nederland (GBKN). Daarnaast zijn voor alle wegen de straatnamen opgenomen, zoals die voorkomen in het Nationaal Wegenbestand (NWB). Verder sluit het RVMH aan bij het meest recente Nieuw Regionaal Model (NRM) Randstad van Rijkswaterstaat. Het doorgaande verkeer en de autonome mobiliteitsgroei </w:t>
      </w:r>
      <w:r w:rsidR="003D7601">
        <w:rPr>
          <w:rFonts w:ascii="Arial" w:hAnsi="Arial" w:cs="Arial"/>
          <w:sz w:val="20"/>
          <w:szCs w:val="20"/>
        </w:rPr>
        <w:t xml:space="preserve">zijn </w:t>
      </w:r>
      <w:r w:rsidRPr="00F93095">
        <w:rPr>
          <w:rFonts w:ascii="Arial" w:hAnsi="Arial" w:cs="Arial"/>
          <w:sz w:val="20"/>
          <w:szCs w:val="20"/>
        </w:rPr>
        <w:t>daar uit overgenomen in het model. In aangrenzende gebieden sluit het model aan op andere regionale modellen, zoals de regionale verkeersmodellen van de Stadsregio Rotterdam</w:t>
      </w:r>
      <w:r w:rsidR="0054073E">
        <w:rPr>
          <w:rFonts w:ascii="Arial" w:hAnsi="Arial" w:cs="Arial"/>
          <w:sz w:val="20"/>
          <w:szCs w:val="20"/>
        </w:rPr>
        <w:t xml:space="preserve"> en</w:t>
      </w:r>
      <w:r w:rsidRPr="00F93095">
        <w:rPr>
          <w:rFonts w:ascii="Arial" w:hAnsi="Arial" w:cs="Arial"/>
          <w:sz w:val="20"/>
          <w:szCs w:val="20"/>
        </w:rPr>
        <w:t xml:space="preserve"> het Bestuur Regio Utrecht. Hierdoor </w:t>
      </w:r>
      <w:r w:rsidR="003D7601">
        <w:rPr>
          <w:rFonts w:ascii="Arial" w:hAnsi="Arial" w:cs="Arial"/>
          <w:sz w:val="20"/>
          <w:szCs w:val="20"/>
        </w:rPr>
        <w:t xml:space="preserve">geeft het model </w:t>
      </w:r>
      <w:r w:rsidRPr="00F93095">
        <w:rPr>
          <w:rFonts w:ascii="Arial" w:hAnsi="Arial" w:cs="Arial"/>
          <w:sz w:val="20"/>
          <w:szCs w:val="20"/>
        </w:rPr>
        <w:t xml:space="preserve">aan de rand van het studiegebied </w:t>
      </w:r>
      <w:r w:rsidR="003D7601">
        <w:rPr>
          <w:rFonts w:ascii="Arial" w:hAnsi="Arial" w:cs="Arial"/>
          <w:sz w:val="20"/>
          <w:szCs w:val="20"/>
        </w:rPr>
        <w:t xml:space="preserve">een </w:t>
      </w:r>
      <w:r w:rsidRPr="00F93095">
        <w:rPr>
          <w:rFonts w:ascii="Arial" w:hAnsi="Arial" w:cs="Arial"/>
          <w:sz w:val="20"/>
          <w:szCs w:val="20"/>
        </w:rPr>
        <w:t>goede aansluiting met omliggende regio´s.</w:t>
      </w:r>
      <w:r>
        <w:rPr>
          <w:rFonts w:ascii="Arial" w:hAnsi="Arial" w:cs="Arial"/>
          <w:sz w:val="20"/>
          <w:szCs w:val="20"/>
        </w:rPr>
        <w:t xml:space="preserve"> </w:t>
      </w:r>
    </w:p>
    <w:p w14:paraId="4A1F37D6" w14:textId="77777777" w:rsidR="00BB6C19" w:rsidRDefault="00BB6C19" w:rsidP="00F93095">
      <w:pPr>
        <w:pStyle w:val="Plattetekst"/>
        <w:rPr>
          <w:rFonts w:ascii="Arial" w:hAnsi="Arial" w:cs="Arial"/>
          <w:sz w:val="20"/>
          <w:szCs w:val="20"/>
        </w:rPr>
      </w:pPr>
      <w:r w:rsidRPr="00F93095">
        <w:rPr>
          <w:rFonts w:ascii="Arial" w:hAnsi="Arial" w:cs="Arial"/>
          <w:sz w:val="20"/>
          <w:szCs w:val="20"/>
        </w:rPr>
        <w:t>De verkeersgegevens vanuit het verkeersmodel (spitsintensiteiten voor gemiddelde</w:t>
      </w:r>
      <w:r>
        <w:rPr>
          <w:rFonts w:ascii="Arial" w:hAnsi="Arial" w:cs="Arial"/>
          <w:sz w:val="20"/>
          <w:szCs w:val="20"/>
        </w:rPr>
        <w:t xml:space="preserve"> </w:t>
      </w:r>
      <w:r w:rsidRPr="00F93095">
        <w:rPr>
          <w:rFonts w:ascii="Arial" w:hAnsi="Arial" w:cs="Arial"/>
          <w:sz w:val="20"/>
          <w:szCs w:val="20"/>
        </w:rPr>
        <w:t xml:space="preserve">werkdag) worden omgezet in het milieumodel (etmaalintensiteiten voor gemiddelde weekdag). </w:t>
      </w:r>
      <w:r w:rsidR="003D7601">
        <w:rPr>
          <w:rFonts w:ascii="Arial" w:hAnsi="Arial" w:cs="Arial"/>
          <w:sz w:val="20"/>
          <w:szCs w:val="20"/>
        </w:rPr>
        <w:t xml:space="preserve">In het verkeersmodel zijn </w:t>
      </w:r>
      <w:r w:rsidRPr="00F93095">
        <w:rPr>
          <w:rFonts w:ascii="Arial" w:hAnsi="Arial" w:cs="Arial"/>
          <w:sz w:val="20"/>
          <w:szCs w:val="20"/>
        </w:rPr>
        <w:t>de verkeersintensiteiten voor zowel de ochtend- als de avondspits en de</w:t>
      </w:r>
      <w:r>
        <w:rPr>
          <w:rFonts w:ascii="Arial" w:hAnsi="Arial" w:cs="Arial"/>
          <w:sz w:val="20"/>
          <w:szCs w:val="20"/>
        </w:rPr>
        <w:t xml:space="preserve"> </w:t>
      </w:r>
      <w:proofErr w:type="spellStart"/>
      <w:r w:rsidRPr="00F93095">
        <w:rPr>
          <w:rFonts w:ascii="Arial" w:hAnsi="Arial" w:cs="Arial"/>
          <w:sz w:val="20"/>
          <w:szCs w:val="20"/>
        </w:rPr>
        <w:t>restdagperiode</w:t>
      </w:r>
      <w:proofErr w:type="spellEnd"/>
      <w:r w:rsidRPr="00F93095">
        <w:rPr>
          <w:rFonts w:ascii="Arial" w:hAnsi="Arial" w:cs="Arial"/>
          <w:sz w:val="20"/>
          <w:szCs w:val="20"/>
        </w:rPr>
        <w:t xml:space="preserve"> afzonderlijk gemodelleerd. Het sommeren van deze intensiteiten leidt tot de totale</w:t>
      </w:r>
      <w:r>
        <w:rPr>
          <w:rFonts w:ascii="Arial" w:hAnsi="Arial" w:cs="Arial"/>
          <w:sz w:val="20"/>
          <w:szCs w:val="20"/>
        </w:rPr>
        <w:t xml:space="preserve"> </w:t>
      </w:r>
      <w:r w:rsidRPr="00F93095">
        <w:rPr>
          <w:rFonts w:ascii="Arial" w:hAnsi="Arial" w:cs="Arial"/>
          <w:sz w:val="20"/>
          <w:szCs w:val="20"/>
        </w:rPr>
        <w:t xml:space="preserve">etmaalintensiteit </w:t>
      </w:r>
      <w:r w:rsidR="003D7601">
        <w:rPr>
          <w:rFonts w:ascii="Arial" w:hAnsi="Arial" w:cs="Arial"/>
          <w:sz w:val="20"/>
          <w:szCs w:val="20"/>
        </w:rPr>
        <w:t xml:space="preserve">dat wordt gekalibreerd </w:t>
      </w:r>
      <w:r w:rsidRPr="00F93095">
        <w:rPr>
          <w:rFonts w:ascii="Arial" w:hAnsi="Arial" w:cs="Arial"/>
          <w:sz w:val="20"/>
          <w:szCs w:val="20"/>
        </w:rPr>
        <w:t>aan verkeerstellingen. Daarnaast wordt per tijdsperiode</w:t>
      </w:r>
      <w:r>
        <w:rPr>
          <w:rFonts w:ascii="Arial" w:hAnsi="Arial" w:cs="Arial"/>
          <w:sz w:val="20"/>
          <w:szCs w:val="20"/>
        </w:rPr>
        <w:t xml:space="preserve"> </w:t>
      </w:r>
      <w:r w:rsidRPr="00F93095">
        <w:rPr>
          <w:rFonts w:ascii="Arial" w:hAnsi="Arial" w:cs="Arial"/>
          <w:sz w:val="20"/>
          <w:szCs w:val="20"/>
        </w:rPr>
        <w:t>onderscheid in de modellering van auto- en vrachtverkeer (gescheiden in middelzwaar en zwaar</w:t>
      </w:r>
      <w:r>
        <w:rPr>
          <w:rFonts w:ascii="Arial" w:hAnsi="Arial" w:cs="Arial"/>
          <w:sz w:val="20"/>
          <w:szCs w:val="20"/>
        </w:rPr>
        <w:t xml:space="preserve"> </w:t>
      </w:r>
      <w:r w:rsidRPr="00F93095">
        <w:rPr>
          <w:rFonts w:ascii="Arial" w:hAnsi="Arial" w:cs="Arial"/>
          <w:sz w:val="20"/>
          <w:szCs w:val="20"/>
        </w:rPr>
        <w:t xml:space="preserve">vrachtverkeer) gemaakt. Expliciet </w:t>
      </w:r>
      <w:r>
        <w:rPr>
          <w:rFonts w:ascii="Arial" w:hAnsi="Arial" w:cs="Arial"/>
          <w:sz w:val="20"/>
          <w:szCs w:val="20"/>
        </w:rPr>
        <w:t>is aandacht</w:t>
      </w:r>
      <w:r w:rsidRPr="00F93095">
        <w:rPr>
          <w:rFonts w:ascii="Arial" w:hAnsi="Arial" w:cs="Arial"/>
          <w:sz w:val="20"/>
          <w:szCs w:val="20"/>
        </w:rPr>
        <w:t xml:space="preserve"> besteed aan de verkeersintensiteiten van bussen, die als</w:t>
      </w:r>
      <w:r>
        <w:rPr>
          <w:rFonts w:ascii="Arial" w:hAnsi="Arial" w:cs="Arial"/>
          <w:sz w:val="20"/>
          <w:szCs w:val="20"/>
        </w:rPr>
        <w:t xml:space="preserve"> </w:t>
      </w:r>
      <w:r w:rsidRPr="00F93095">
        <w:rPr>
          <w:rFonts w:ascii="Arial" w:hAnsi="Arial" w:cs="Arial"/>
          <w:sz w:val="20"/>
          <w:szCs w:val="20"/>
        </w:rPr>
        <w:t>afzonderlijke categorie in het model zijn opgenomen.</w:t>
      </w:r>
      <w:r>
        <w:rPr>
          <w:rFonts w:ascii="Arial" w:hAnsi="Arial" w:cs="Arial"/>
          <w:sz w:val="20"/>
          <w:szCs w:val="20"/>
        </w:rPr>
        <w:t xml:space="preserve"> </w:t>
      </w:r>
    </w:p>
    <w:p w14:paraId="2AADE6CF" w14:textId="7D25CBB8" w:rsidR="00BB6C19" w:rsidRDefault="00BB6C19" w:rsidP="00F93095">
      <w:pPr>
        <w:pStyle w:val="Plattetekst"/>
        <w:rPr>
          <w:rFonts w:ascii="Arial" w:hAnsi="Arial" w:cs="Arial"/>
          <w:sz w:val="20"/>
          <w:szCs w:val="20"/>
        </w:rPr>
      </w:pPr>
      <w:r w:rsidRPr="00F93095">
        <w:rPr>
          <w:rFonts w:ascii="Arial" w:hAnsi="Arial" w:cs="Arial"/>
          <w:sz w:val="20"/>
          <w:szCs w:val="20"/>
        </w:rPr>
        <w:t>Voor de kalibratie va</w:t>
      </w:r>
      <w:r>
        <w:rPr>
          <w:rFonts w:ascii="Arial" w:hAnsi="Arial" w:cs="Arial"/>
          <w:sz w:val="20"/>
          <w:szCs w:val="20"/>
        </w:rPr>
        <w:t xml:space="preserve">n het verkeersmodel zijn </w:t>
      </w:r>
      <w:r w:rsidR="0054073E">
        <w:rPr>
          <w:rFonts w:ascii="Arial" w:hAnsi="Arial" w:cs="Arial"/>
          <w:sz w:val="20"/>
          <w:szCs w:val="20"/>
        </w:rPr>
        <w:t>tijdens de grote actualisatie in 2017</w:t>
      </w:r>
      <w:r w:rsidR="00B72379">
        <w:rPr>
          <w:rFonts w:ascii="Arial" w:hAnsi="Arial" w:cs="Arial"/>
          <w:sz w:val="20"/>
          <w:szCs w:val="20"/>
        </w:rPr>
        <w:t xml:space="preserve"> op een zeer groot aantal locaties</w:t>
      </w:r>
      <w:r w:rsidRPr="00F93095">
        <w:rPr>
          <w:rFonts w:ascii="Arial" w:hAnsi="Arial" w:cs="Arial"/>
          <w:sz w:val="20"/>
          <w:szCs w:val="20"/>
        </w:rPr>
        <w:t xml:space="preserve"> langs gemeentelijke wegen</w:t>
      </w:r>
      <w:r>
        <w:rPr>
          <w:rFonts w:ascii="Arial" w:hAnsi="Arial" w:cs="Arial"/>
          <w:sz w:val="20"/>
          <w:szCs w:val="20"/>
        </w:rPr>
        <w:t xml:space="preserve"> </w:t>
      </w:r>
      <w:r w:rsidRPr="00F93095">
        <w:rPr>
          <w:rFonts w:ascii="Arial" w:hAnsi="Arial" w:cs="Arial"/>
          <w:sz w:val="20"/>
          <w:szCs w:val="20"/>
        </w:rPr>
        <w:t>(grotendeels geclassificeerde naar personen-, middelzwaar en zwaar vrachtverkeer) verkeerstellingen</w:t>
      </w:r>
      <w:r>
        <w:rPr>
          <w:rFonts w:ascii="Arial" w:hAnsi="Arial" w:cs="Arial"/>
          <w:sz w:val="20"/>
          <w:szCs w:val="20"/>
        </w:rPr>
        <w:t xml:space="preserve"> </w:t>
      </w:r>
      <w:r w:rsidRPr="00F93095">
        <w:rPr>
          <w:rFonts w:ascii="Arial" w:hAnsi="Arial" w:cs="Arial"/>
          <w:sz w:val="20"/>
          <w:szCs w:val="20"/>
        </w:rPr>
        <w:t>uitgevoerd. Daar</w:t>
      </w:r>
      <w:r w:rsidR="0054073E">
        <w:rPr>
          <w:rFonts w:ascii="Arial" w:hAnsi="Arial" w:cs="Arial"/>
          <w:sz w:val="20"/>
          <w:szCs w:val="20"/>
        </w:rPr>
        <w:t xml:space="preserve">bij </w:t>
      </w:r>
      <w:r w:rsidRPr="00F93095">
        <w:rPr>
          <w:rFonts w:ascii="Arial" w:hAnsi="Arial" w:cs="Arial"/>
          <w:sz w:val="20"/>
          <w:szCs w:val="20"/>
        </w:rPr>
        <w:t xml:space="preserve">zijn </w:t>
      </w:r>
      <w:r w:rsidR="0054073E">
        <w:rPr>
          <w:rFonts w:ascii="Arial" w:hAnsi="Arial" w:cs="Arial"/>
          <w:sz w:val="20"/>
          <w:szCs w:val="20"/>
        </w:rPr>
        <w:t xml:space="preserve">tegelijkertijd ook de </w:t>
      </w:r>
      <w:r w:rsidRPr="00F93095">
        <w:rPr>
          <w:rFonts w:ascii="Arial" w:hAnsi="Arial" w:cs="Arial"/>
          <w:sz w:val="20"/>
          <w:szCs w:val="20"/>
        </w:rPr>
        <w:t>verkeerstellingen over gemeentelijke wegen van de afgelopen drie jaar en</w:t>
      </w:r>
      <w:r>
        <w:rPr>
          <w:rFonts w:ascii="Arial" w:hAnsi="Arial" w:cs="Arial"/>
          <w:sz w:val="20"/>
          <w:szCs w:val="20"/>
        </w:rPr>
        <w:t xml:space="preserve"> </w:t>
      </w:r>
      <w:r w:rsidRPr="00F93095">
        <w:rPr>
          <w:rFonts w:ascii="Arial" w:hAnsi="Arial" w:cs="Arial"/>
          <w:sz w:val="20"/>
          <w:szCs w:val="20"/>
        </w:rPr>
        <w:t>tellingen over de rijkswegen en provinciale wegen betrokken.</w:t>
      </w:r>
      <w:r>
        <w:rPr>
          <w:rFonts w:ascii="Arial" w:hAnsi="Arial" w:cs="Arial"/>
          <w:sz w:val="20"/>
          <w:szCs w:val="20"/>
        </w:rPr>
        <w:t xml:space="preserve"> </w:t>
      </w:r>
      <w:r w:rsidR="0054073E">
        <w:rPr>
          <w:rFonts w:ascii="Arial" w:hAnsi="Arial" w:cs="Arial"/>
          <w:sz w:val="20"/>
          <w:szCs w:val="20"/>
        </w:rPr>
        <w:t xml:space="preserve">Bij  de kleinschalige actualisaties die hierna hebben plaatsgevonden zijn lokaal nog de resultaten van recente verkeerstellingen verwerkt. </w:t>
      </w:r>
    </w:p>
    <w:p w14:paraId="6C7C5369"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Uiteindelijk worden niet de gegevens van het verkeersmodel (spitsintensiteiten voor gemiddelde</w:t>
      </w:r>
      <w:r>
        <w:rPr>
          <w:rFonts w:ascii="Arial" w:hAnsi="Arial" w:cs="Arial"/>
          <w:sz w:val="20"/>
          <w:szCs w:val="20"/>
        </w:rPr>
        <w:t xml:space="preserve"> </w:t>
      </w:r>
      <w:r w:rsidRPr="00F93095">
        <w:rPr>
          <w:rFonts w:ascii="Arial" w:hAnsi="Arial" w:cs="Arial"/>
          <w:sz w:val="20"/>
          <w:szCs w:val="20"/>
        </w:rPr>
        <w:t xml:space="preserve">werkdag), maar de gegevens uit </w:t>
      </w:r>
      <w:r w:rsidR="00C043A6">
        <w:rPr>
          <w:rFonts w:ascii="Arial" w:hAnsi="Arial" w:cs="Arial"/>
          <w:sz w:val="20"/>
          <w:szCs w:val="20"/>
        </w:rPr>
        <w:t xml:space="preserve">het milieumodel </w:t>
      </w:r>
      <w:r w:rsidRPr="00F93095">
        <w:rPr>
          <w:rFonts w:ascii="Arial" w:hAnsi="Arial" w:cs="Arial"/>
          <w:sz w:val="20"/>
          <w:szCs w:val="20"/>
        </w:rPr>
        <w:t>(etmaalintensiteiten voor gemiddelde weekdag</w:t>
      </w:r>
      <w:r>
        <w:rPr>
          <w:rFonts w:ascii="Arial" w:hAnsi="Arial" w:cs="Arial"/>
          <w:sz w:val="20"/>
          <w:szCs w:val="20"/>
        </w:rPr>
        <w:t xml:space="preserve"> en omgevingsfactoren) gebruikt </w:t>
      </w:r>
      <w:r w:rsidRPr="00F93095">
        <w:rPr>
          <w:rFonts w:ascii="Arial" w:hAnsi="Arial" w:cs="Arial"/>
          <w:sz w:val="20"/>
          <w:szCs w:val="20"/>
        </w:rPr>
        <w:t xml:space="preserve">voor de luchtberekeningen in </w:t>
      </w:r>
      <w:r w:rsidR="00A01E2E">
        <w:rPr>
          <w:rFonts w:ascii="Arial" w:hAnsi="Arial" w:cs="Arial"/>
          <w:sz w:val="20"/>
          <w:szCs w:val="20"/>
        </w:rPr>
        <w:t xml:space="preserve">de </w:t>
      </w:r>
      <w:r w:rsidRPr="00F93095">
        <w:rPr>
          <w:rFonts w:ascii="Arial" w:hAnsi="Arial" w:cs="Arial"/>
          <w:sz w:val="20"/>
          <w:szCs w:val="20"/>
        </w:rPr>
        <w:t>Monitoringstool.</w:t>
      </w:r>
    </w:p>
    <w:p w14:paraId="7898D688" w14:textId="77777777" w:rsidR="00D261D3" w:rsidRDefault="00D261D3" w:rsidP="00F93095">
      <w:pPr>
        <w:pStyle w:val="Plattetekst"/>
        <w:rPr>
          <w:rFonts w:ascii="Arial" w:hAnsi="Arial" w:cs="Arial"/>
          <w:sz w:val="20"/>
          <w:szCs w:val="20"/>
        </w:rPr>
      </w:pPr>
    </w:p>
    <w:p w14:paraId="1A6B151F" w14:textId="7F2801F7" w:rsidR="00BB6C19" w:rsidRPr="00F93095" w:rsidRDefault="00BB6C19" w:rsidP="00F93095">
      <w:pPr>
        <w:pStyle w:val="Plattetekst"/>
        <w:rPr>
          <w:rFonts w:ascii="Arial" w:hAnsi="Arial" w:cs="Arial"/>
          <w:sz w:val="20"/>
          <w:szCs w:val="20"/>
        </w:rPr>
      </w:pPr>
      <w:r w:rsidRPr="00F93095">
        <w:rPr>
          <w:rFonts w:ascii="Arial" w:hAnsi="Arial" w:cs="Arial"/>
          <w:sz w:val="20"/>
          <w:szCs w:val="20"/>
        </w:rPr>
        <w:t>Overzicht kenmerken verkeersmodel Midden-Holland</w:t>
      </w:r>
      <w:r w:rsidR="0076144D">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162"/>
      </w:tblGrid>
      <w:tr w:rsidR="00BB6C19" w:rsidRPr="00F93095" w14:paraId="105769AE" w14:textId="77777777" w:rsidTr="0045294B">
        <w:tc>
          <w:tcPr>
            <w:tcW w:w="2050" w:type="dxa"/>
          </w:tcPr>
          <w:p w14:paraId="19160787"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Modelaspect</w:t>
            </w:r>
          </w:p>
          <w:p w14:paraId="7D2B8188" w14:textId="77777777" w:rsidR="00BB6C19" w:rsidRPr="00F93095" w:rsidRDefault="00BB6C19" w:rsidP="00F93095">
            <w:pPr>
              <w:pStyle w:val="Plattetekst"/>
              <w:rPr>
                <w:rFonts w:ascii="Arial" w:hAnsi="Arial" w:cs="Arial"/>
                <w:sz w:val="20"/>
                <w:szCs w:val="20"/>
              </w:rPr>
            </w:pPr>
          </w:p>
        </w:tc>
        <w:tc>
          <w:tcPr>
            <w:tcW w:w="7162" w:type="dxa"/>
          </w:tcPr>
          <w:p w14:paraId="09154727"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lastRenderedPageBreak/>
              <w:t>Invulling</w:t>
            </w:r>
          </w:p>
        </w:tc>
      </w:tr>
      <w:tr w:rsidR="00BB6C19" w:rsidRPr="00F93095" w14:paraId="4F496853" w14:textId="77777777" w:rsidTr="0045294B">
        <w:tc>
          <w:tcPr>
            <w:tcW w:w="2050" w:type="dxa"/>
          </w:tcPr>
          <w:p w14:paraId="047DE8C5"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modelopzet</w:t>
            </w:r>
          </w:p>
        </w:tc>
        <w:tc>
          <w:tcPr>
            <w:tcW w:w="7162" w:type="dxa"/>
          </w:tcPr>
          <w:p w14:paraId="6D5775A7"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statisch verkeersmodel</w:t>
            </w:r>
          </w:p>
        </w:tc>
      </w:tr>
      <w:tr w:rsidR="00BB6C19" w:rsidRPr="00F93095" w14:paraId="647D66D0" w14:textId="77777777" w:rsidTr="0045294B">
        <w:tc>
          <w:tcPr>
            <w:tcW w:w="2050" w:type="dxa"/>
          </w:tcPr>
          <w:p w14:paraId="4E341E47"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modaliteiten</w:t>
            </w:r>
          </w:p>
        </w:tc>
        <w:tc>
          <w:tcPr>
            <w:tcW w:w="7162" w:type="dxa"/>
          </w:tcPr>
          <w:p w14:paraId="407A79BC"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-personenauto</w:t>
            </w:r>
          </w:p>
          <w:p w14:paraId="359D0960"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-vrachtauto (middelzwaar en zwaar)</w:t>
            </w:r>
          </w:p>
        </w:tc>
      </w:tr>
      <w:tr w:rsidR="00BB6C19" w:rsidRPr="00F93095" w14:paraId="1372EBAB" w14:textId="77777777" w:rsidTr="0045294B">
        <w:tc>
          <w:tcPr>
            <w:tcW w:w="2050" w:type="dxa"/>
          </w:tcPr>
          <w:p w14:paraId="39DE2995"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basisjaar</w:t>
            </w:r>
          </w:p>
          <w:p w14:paraId="1AEE01D0"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prognosejaar</w:t>
            </w:r>
          </w:p>
        </w:tc>
        <w:tc>
          <w:tcPr>
            <w:tcW w:w="7162" w:type="dxa"/>
          </w:tcPr>
          <w:p w14:paraId="37C84362" w14:textId="77777777" w:rsidR="00BB6C19" w:rsidRDefault="0076144D" w:rsidP="00F93095">
            <w:pPr>
              <w:pStyle w:val="Plattetekst"/>
              <w:rPr>
                <w:rFonts w:ascii="Arial" w:hAnsi="Arial" w:cs="Arial"/>
                <w:sz w:val="20"/>
                <w:szCs w:val="20"/>
              </w:rPr>
            </w:pPr>
            <w:r>
              <w:rPr>
                <w:rFonts w:ascii="Arial" w:hAnsi="Arial" w:cs="Arial"/>
                <w:sz w:val="20"/>
                <w:szCs w:val="20"/>
              </w:rPr>
              <w:t>-201</w:t>
            </w:r>
            <w:r w:rsidR="00E1623A">
              <w:rPr>
                <w:rFonts w:ascii="Arial" w:hAnsi="Arial" w:cs="Arial"/>
                <w:sz w:val="20"/>
                <w:szCs w:val="20"/>
              </w:rPr>
              <w:t>7</w:t>
            </w:r>
          </w:p>
          <w:p w14:paraId="18CDD0A2" w14:textId="77777777" w:rsidR="00BB6C19" w:rsidRDefault="00AE1E67" w:rsidP="006249B4">
            <w:pPr>
              <w:pStyle w:val="Plattetekst"/>
              <w:rPr>
                <w:rFonts w:ascii="Arial" w:hAnsi="Arial" w:cs="Arial"/>
                <w:sz w:val="20"/>
                <w:szCs w:val="20"/>
              </w:rPr>
            </w:pPr>
            <w:r>
              <w:rPr>
                <w:rFonts w:ascii="Arial" w:hAnsi="Arial" w:cs="Arial"/>
                <w:sz w:val="20"/>
                <w:szCs w:val="20"/>
              </w:rPr>
              <w:t>-2030 (</w:t>
            </w:r>
            <w:r w:rsidR="006249B4">
              <w:rPr>
                <w:rFonts w:ascii="Arial" w:hAnsi="Arial" w:cs="Arial"/>
                <w:sz w:val="20"/>
                <w:szCs w:val="20"/>
              </w:rPr>
              <w:t>zekere plannen</w:t>
            </w:r>
            <w:r>
              <w:rPr>
                <w:rFonts w:ascii="Arial" w:hAnsi="Arial" w:cs="Arial"/>
                <w:sz w:val="20"/>
                <w:szCs w:val="20"/>
              </w:rPr>
              <w:t>)</w:t>
            </w:r>
          </w:p>
          <w:p w14:paraId="2AC99C03" w14:textId="77777777" w:rsidR="006249B4" w:rsidRPr="00F93095" w:rsidRDefault="006249B4" w:rsidP="006249B4">
            <w:pPr>
              <w:pStyle w:val="Plattetekst"/>
              <w:rPr>
                <w:rFonts w:ascii="Arial" w:hAnsi="Arial" w:cs="Arial"/>
                <w:sz w:val="20"/>
                <w:szCs w:val="20"/>
              </w:rPr>
            </w:pPr>
            <w:r>
              <w:rPr>
                <w:rFonts w:ascii="Arial" w:hAnsi="Arial" w:cs="Arial"/>
                <w:sz w:val="20"/>
                <w:szCs w:val="20"/>
              </w:rPr>
              <w:t>-2030 (hoog scenario)</w:t>
            </w:r>
          </w:p>
        </w:tc>
      </w:tr>
      <w:tr w:rsidR="00BB6C19" w:rsidRPr="00F93095" w14:paraId="5E9BDC26" w14:textId="77777777" w:rsidTr="0045294B">
        <w:tc>
          <w:tcPr>
            <w:tcW w:w="2050" w:type="dxa"/>
          </w:tcPr>
          <w:p w14:paraId="3AC7CB06"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tijdsperioden</w:t>
            </w:r>
          </w:p>
        </w:tc>
        <w:tc>
          <w:tcPr>
            <w:tcW w:w="7162" w:type="dxa"/>
          </w:tcPr>
          <w:p w14:paraId="1DC47F19"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-etmaal (som van afzonderlijke tijdsperioden)</w:t>
            </w:r>
          </w:p>
          <w:p w14:paraId="164C945D"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-ochtendspits 07.00-09.00 uur</w:t>
            </w:r>
          </w:p>
          <w:p w14:paraId="12E462B1"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-avondspits 16.00-18.00 uur</w:t>
            </w:r>
          </w:p>
          <w:p w14:paraId="5EAAEEE6"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-resttijd 09.00-16.00 en 18.00-07.00 uur</w:t>
            </w:r>
          </w:p>
        </w:tc>
      </w:tr>
      <w:tr w:rsidR="00BB6C19" w:rsidRPr="00F93095" w14:paraId="47E208F1" w14:textId="77777777" w:rsidTr="0045294B">
        <w:tc>
          <w:tcPr>
            <w:tcW w:w="2050" w:type="dxa"/>
          </w:tcPr>
          <w:p w14:paraId="1C597B8B"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motieven voor verkeersbewegingen</w:t>
            </w:r>
          </w:p>
        </w:tc>
        <w:tc>
          <w:tcPr>
            <w:tcW w:w="7162" w:type="dxa"/>
          </w:tcPr>
          <w:p w14:paraId="2FE53FE4"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-woon-werk</w:t>
            </w:r>
          </w:p>
          <w:p w14:paraId="08D0D0BE"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-zakelijk</w:t>
            </w:r>
          </w:p>
          <w:p w14:paraId="4DE4C45E"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-winkel</w:t>
            </w:r>
          </w:p>
          <w:p w14:paraId="5C4E1E97"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-overig</w:t>
            </w:r>
          </w:p>
          <w:p w14:paraId="3BF87BE5"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-middelzwaar vrachtverkeer</w:t>
            </w:r>
          </w:p>
          <w:p w14:paraId="46B5CF64"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-zwaar vrachtverkeer</w:t>
            </w:r>
          </w:p>
        </w:tc>
      </w:tr>
      <w:tr w:rsidR="00BB6C19" w:rsidRPr="00F93095" w14:paraId="35613D18" w14:textId="77777777" w:rsidTr="0045294B">
        <w:tc>
          <w:tcPr>
            <w:tcW w:w="2050" w:type="dxa"/>
          </w:tcPr>
          <w:p w14:paraId="457DE8AE"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netwerken</w:t>
            </w:r>
          </w:p>
        </w:tc>
        <w:tc>
          <w:tcPr>
            <w:tcW w:w="7162" w:type="dxa"/>
          </w:tcPr>
          <w:p w14:paraId="0A5440F8"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-studiegebied op basis van de bestaande modellen (verfijning op basis van het NWB)</w:t>
            </w:r>
          </w:p>
          <w:p w14:paraId="5D4D10D5"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-invloedgebied aansluitend aan andere modellen in de regio. De belangrijkste zijn aan de oostkant het regiomodel voor het BRU (Bestuur Regio Utrecht), aan de zuidwestelijke kant het regionale model RVMK2 (Stadsregio Rotterdam) en aan de noordwestelijke kant het model Rijnstreek/N207-corridor van de provincie Zuid-Holland en inliggende gemeenten.</w:t>
            </w:r>
          </w:p>
          <w:p w14:paraId="708B91B2"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 xml:space="preserve">-buitengebied </w:t>
            </w:r>
            <w:r w:rsidR="00BA599F">
              <w:rPr>
                <w:rFonts w:ascii="Arial" w:hAnsi="Arial" w:cs="Arial"/>
                <w:sz w:val="20"/>
                <w:szCs w:val="20"/>
              </w:rPr>
              <w:t xml:space="preserve">oorspronkelijk </w:t>
            </w:r>
            <w:r w:rsidRPr="00F93095">
              <w:rPr>
                <w:rFonts w:ascii="Arial" w:hAnsi="Arial" w:cs="Arial"/>
                <w:sz w:val="20"/>
                <w:szCs w:val="20"/>
              </w:rPr>
              <w:t xml:space="preserve">op basis van het NRM Randstad 2004 (eveneens gebaseerd op het NWB, waarbij het </w:t>
            </w:r>
            <w:proofErr w:type="spellStart"/>
            <w:r w:rsidRPr="00F93095">
              <w:rPr>
                <w:rFonts w:ascii="Arial" w:hAnsi="Arial" w:cs="Arial"/>
                <w:sz w:val="20"/>
                <w:szCs w:val="20"/>
              </w:rPr>
              <w:t>inv</w:t>
            </w:r>
            <w:r w:rsidR="004E5B36">
              <w:rPr>
                <w:rFonts w:ascii="Arial" w:hAnsi="Arial" w:cs="Arial"/>
                <w:sz w:val="20"/>
                <w:szCs w:val="20"/>
              </w:rPr>
              <w:t>loedsgebied</w:t>
            </w:r>
            <w:proofErr w:type="spellEnd"/>
            <w:r w:rsidR="004E5B36">
              <w:rPr>
                <w:rFonts w:ascii="Arial" w:hAnsi="Arial" w:cs="Arial"/>
                <w:sz w:val="20"/>
                <w:szCs w:val="20"/>
              </w:rPr>
              <w:t xml:space="preserve"> deels is verfijnd). Bij elke actualisatie ronde van het verkeersmodel wordt ook het netwerk in het buitengebied geactualiseerd.</w:t>
            </w:r>
            <w:r w:rsidR="00BA599F">
              <w:rPr>
                <w:rFonts w:ascii="Arial" w:hAnsi="Arial" w:cs="Arial"/>
                <w:sz w:val="20"/>
                <w:szCs w:val="20"/>
              </w:rPr>
              <w:t xml:space="preserve"> Op deze manier wordt bijvoorbeeld ook rekening gehouden met de openstelling van de doorgetrokken A4 tussen Den Haag en Rotterdam</w:t>
            </w:r>
          </w:p>
        </w:tc>
      </w:tr>
      <w:tr w:rsidR="00BB6C19" w:rsidRPr="00F93095" w14:paraId="6511891D" w14:textId="77777777" w:rsidTr="0045294B">
        <w:tc>
          <w:tcPr>
            <w:tcW w:w="2050" w:type="dxa"/>
          </w:tcPr>
          <w:p w14:paraId="6E719D0E"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studiegebied</w:t>
            </w:r>
          </w:p>
        </w:tc>
        <w:tc>
          <w:tcPr>
            <w:tcW w:w="7162" w:type="dxa"/>
          </w:tcPr>
          <w:p w14:paraId="17A30C0A" w14:textId="77777777" w:rsidR="00BB6C19" w:rsidRPr="00F93095" w:rsidRDefault="00BB6C19" w:rsidP="00AE1E67">
            <w:pPr>
              <w:pStyle w:val="Plattetekst"/>
              <w:rPr>
                <w:rFonts w:ascii="Arial" w:hAnsi="Arial" w:cs="Arial"/>
                <w:sz w:val="20"/>
                <w:szCs w:val="20"/>
              </w:rPr>
            </w:pPr>
            <w:r w:rsidRPr="00F93095">
              <w:rPr>
                <w:rFonts w:ascii="Arial" w:hAnsi="Arial" w:cs="Arial"/>
                <w:sz w:val="20"/>
                <w:szCs w:val="20"/>
              </w:rPr>
              <w:t xml:space="preserve">-gemeenten </w:t>
            </w:r>
            <w:r w:rsidR="00AE1E67">
              <w:rPr>
                <w:rFonts w:ascii="Arial" w:hAnsi="Arial" w:cs="Arial"/>
                <w:sz w:val="20"/>
                <w:szCs w:val="20"/>
              </w:rPr>
              <w:t xml:space="preserve">Alphen aan den Rijn, </w:t>
            </w:r>
            <w:r w:rsidRPr="00F93095">
              <w:rPr>
                <w:rFonts w:ascii="Arial" w:hAnsi="Arial" w:cs="Arial"/>
                <w:sz w:val="20"/>
                <w:szCs w:val="20"/>
              </w:rPr>
              <w:t xml:space="preserve">Bodegraven-Reeuwijk, Gouda, </w:t>
            </w:r>
            <w:r w:rsidR="00757E4D">
              <w:rPr>
                <w:rFonts w:ascii="Arial" w:hAnsi="Arial" w:cs="Arial"/>
                <w:sz w:val="20"/>
                <w:szCs w:val="20"/>
              </w:rPr>
              <w:t>Krimpenerwaard,</w:t>
            </w:r>
            <w:r w:rsidR="00672244">
              <w:rPr>
                <w:rFonts w:ascii="Arial" w:hAnsi="Arial" w:cs="Arial"/>
                <w:sz w:val="20"/>
                <w:szCs w:val="20"/>
              </w:rPr>
              <w:t xml:space="preserve"> </w:t>
            </w:r>
            <w:r w:rsidRPr="00F93095">
              <w:rPr>
                <w:rFonts w:ascii="Arial" w:hAnsi="Arial" w:cs="Arial"/>
                <w:sz w:val="20"/>
                <w:szCs w:val="20"/>
              </w:rPr>
              <w:t>Waddinxveen</w:t>
            </w:r>
            <w:r w:rsidR="00672244">
              <w:rPr>
                <w:rFonts w:ascii="Arial" w:hAnsi="Arial" w:cs="Arial"/>
                <w:sz w:val="20"/>
                <w:szCs w:val="20"/>
              </w:rPr>
              <w:t xml:space="preserve"> en </w:t>
            </w:r>
            <w:r w:rsidR="00672244" w:rsidRPr="00F93095">
              <w:rPr>
                <w:rFonts w:ascii="Arial" w:hAnsi="Arial" w:cs="Arial"/>
                <w:sz w:val="20"/>
                <w:szCs w:val="20"/>
              </w:rPr>
              <w:t>Zuidplas</w:t>
            </w:r>
            <w:r w:rsidRPr="00F93095">
              <w:rPr>
                <w:rFonts w:ascii="Arial" w:hAnsi="Arial" w:cs="Arial"/>
                <w:sz w:val="20"/>
                <w:szCs w:val="20"/>
              </w:rPr>
              <w:t>.</w:t>
            </w:r>
          </w:p>
        </w:tc>
      </w:tr>
      <w:tr w:rsidR="00BB6C19" w:rsidRPr="00F93095" w14:paraId="030F9A4F" w14:textId="77777777" w:rsidTr="0045294B">
        <w:tc>
          <w:tcPr>
            <w:tcW w:w="2050" w:type="dxa"/>
          </w:tcPr>
          <w:p w14:paraId="6CC60130"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 xml:space="preserve">gebiedsindeling </w:t>
            </w:r>
          </w:p>
        </w:tc>
        <w:tc>
          <w:tcPr>
            <w:tcW w:w="7162" w:type="dxa"/>
          </w:tcPr>
          <w:p w14:paraId="03287E9C"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 xml:space="preserve">-studiegebied: verfijning op basis van de bestaande modellen </w:t>
            </w:r>
          </w:p>
          <w:p w14:paraId="438DD700" w14:textId="77777777" w:rsidR="00BB6C19" w:rsidRPr="00F93095" w:rsidRDefault="00BB6C19" w:rsidP="00672244">
            <w:pPr>
              <w:pStyle w:val="Plattetekst"/>
              <w:rPr>
                <w:rFonts w:ascii="Arial" w:hAnsi="Arial" w:cs="Arial"/>
                <w:sz w:val="20"/>
                <w:szCs w:val="20"/>
              </w:rPr>
            </w:pPr>
            <w:r w:rsidRPr="00F93095">
              <w:rPr>
                <w:rFonts w:ascii="Arial" w:hAnsi="Arial" w:cs="Arial"/>
                <w:sz w:val="20"/>
                <w:szCs w:val="20"/>
              </w:rPr>
              <w:t>-</w:t>
            </w:r>
            <w:proofErr w:type="spellStart"/>
            <w:r w:rsidRPr="00F93095">
              <w:rPr>
                <w:rFonts w:ascii="Arial" w:hAnsi="Arial" w:cs="Arial"/>
                <w:sz w:val="20"/>
                <w:szCs w:val="20"/>
              </w:rPr>
              <w:t>invloedsgebied</w:t>
            </w:r>
            <w:proofErr w:type="spellEnd"/>
            <w:r w:rsidRPr="00F93095">
              <w:rPr>
                <w:rFonts w:ascii="Arial" w:hAnsi="Arial" w:cs="Arial"/>
                <w:sz w:val="20"/>
                <w:szCs w:val="20"/>
              </w:rPr>
              <w:t xml:space="preserve">: </w:t>
            </w:r>
            <w:r w:rsidR="00672244" w:rsidRPr="00672244">
              <w:rPr>
                <w:rFonts w:ascii="Arial" w:hAnsi="Arial" w:cs="Arial"/>
                <w:sz w:val="20"/>
                <w:szCs w:val="20"/>
              </w:rPr>
              <w:t>schil rondom het studiegebied grotendeels bestaande uit de rest van de</w:t>
            </w:r>
            <w:r w:rsidR="00672244">
              <w:rPr>
                <w:rFonts w:ascii="Arial" w:hAnsi="Arial" w:cs="Arial"/>
                <w:sz w:val="20"/>
                <w:szCs w:val="20"/>
              </w:rPr>
              <w:t xml:space="preserve"> </w:t>
            </w:r>
            <w:r w:rsidR="00672244" w:rsidRPr="00672244">
              <w:rPr>
                <w:rFonts w:ascii="Arial" w:hAnsi="Arial" w:cs="Arial"/>
                <w:sz w:val="20"/>
                <w:szCs w:val="20"/>
              </w:rPr>
              <w:t>provincie Zuid-Holland op NRM-niveau</w:t>
            </w:r>
            <w:r w:rsidR="00672244">
              <w:rPr>
                <w:rFonts w:ascii="Arial" w:hAnsi="Arial" w:cs="Arial"/>
                <w:sz w:val="20"/>
                <w:szCs w:val="20"/>
              </w:rPr>
              <w:t xml:space="preserve">, met een verfijning in </w:t>
            </w:r>
            <w:r w:rsidR="00672244" w:rsidRPr="00672244">
              <w:rPr>
                <w:rFonts w:ascii="Arial" w:hAnsi="Arial" w:cs="Arial"/>
                <w:sz w:val="20"/>
                <w:szCs w:val="20"/>
              </w:rPr>
              <w:t>Alphen a/d Rijn</w:t>
            </w:r>
            <w:r w:rsidR="00672244">
              <w:rPr>
                <w:rFonts w:ascii="Arial" w:hAnsi="Arial" w:cs="Arial"/>
                <w:sz w:val="20"/>
                <w:szCs w:val="20"/>
              </w:rPr>
              <w:t xml:space="preserve"> en </w:t>
            </w:r>
            <w:r w:rsidR="00672244" w:rsidRPr="00672244">
              <w:rPr>
                <w:rFonts w:ascii="Arial" w:hAnsi="Arial" w:cs="Arial"/>
                <w:sz w:val="20"/>
                <w:szCs w:val="20"/>
              </w:rPr>
              <w:t>delen van Nesselande &amp; Capelle a/d</w:t>
            </w:r>
            <w:r w:rsidR="00672244">
              <w:rPr>
                <w:rFonts w:ascii="Arial" w:hAnsi="Arial" w:cs="Arial"/>
                <w:sz w:val="20"/>
                <w:szCs w:val="20"/>
              </w:rPr>
              <w:t xml:space="preserve"> </w:t>
            </w:r>
            <w:r w:rsidR="00672244" w:rsidRPr="00672244">
              <w:rPr>
                <w:rFonts w:ascii="Arial" w:hAnsi="Arial" w:cs="Arial"/>
                <w:sz w:val="20"/>
                <w:szCs w:val="20"/>
              </w:rPr>
              <w:t>IJssel</w:t>
            </w:r>
          </w:p>
          <w:p w14:paraId="337DFAE9"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 xml:space="preserve">-buitengebied: </w:t>
            </w:r>
            <w:r w:rsidR="00672244" w:rsidRPr="00672244">
              <w:rPr>
                <w:rFonts w:ascii="Arial" w:hAnsi="Arial" w:cs="Arial"/>
                <w:sz w:val="20"/>
                <w:szCs w:val="20"/>
              </w:rPr>
              <w:t>rest Nederland en buitenland op LMS-niveau</w:t>
            </w:r>
          </w:p>
        </w:tc>
      </w:tr>
      <w:tr w:rsidR="00BB6C19" w:rsidRPr="00F93095" w14:paraId="069BC548" w14:textId="77777777" w:rsidTr="0045294B">
        <w:tc>
          <w:tcPr>
            <w:tcW w:w="2050" w:type="dxa"/>
          </w:tcPr>
          <w:p w14:paraId="089F7E20"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matrixschatting</w:t>
            </w:r>
          </w:p>
        </w:tc>
        <w:tc>
          <w:tcPr>
            <w:tcW w:w="7162" w:type="dxa"/>
          </w:tcPr>
          <w:p w14:paraId="69B658A8"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 xml:space="preserve">-gedragsparameters (ritlengte, </w:t>
            </w:r>
            <w:proofErr w:type="spellStart"/>
            <w:r w:rsidRPr="00F93095">
              <w:rPr>
                <w:rFonts w:ascii="Arial" w:hAnsi="Arial" w:cs="Arial"/>
                <w:sz w:val="20"/>
                <w:szCs w:val="20"/>
              </w:rPr>
              <w:t>vervoer</w:t>
            </w:r>
            <w:r w:rsidR="00672244">
              <w:rPr>
                <w:rFonts w:ascii="Arial" w:hAnsi="Arial" w:cs="Arial"/>
                <w:sz w:val="20"/>
                <w:szCs w:val="20"/>
              </w:rPr>
              <w:t>s</w:t>
            </w:r>
            <w:r w:rsidRPr="00F93095">
              <w:rPr>
                <w:rFonts w:ascii="Arial" w:hAnsi="Arial" w:cs="Arial"/>
                <w:sz w:val="20"/>
                <w:szCs w:val="20"/>
              </w:rPr>
              <w:t>wijzekeuze</w:t>
            </w:r>
            <w:proofErr w:type="spellEnd"/>
            <w:r w:rsidRPr="00F93095">
              <w:rPr>
                <w:rFonts w:ascii="Arial" w:hAnsi="Arial" w:cs="Arial"/>
                <w:sz w:val="20"/>
                <w:szCs w:val="20"/>
              </w:rPr>
              <w:t>) op basis van het MON (</w:t>
            </w:r>
            <w:proofErr w:type="spellStart"/>
            <w:r w:rsidRPr="00F93095">
              <w:rPr>
                <w:rFonts w:ascii="Arial" w:hAnsi="Arial" w:cs="Arial"/>
                <w:sz w:val="20"/>
                <w:szCs w:val="20"/>
              </w:rPr>
              <w:t>Mobiliteitonderzoek</w:t>
            </w:r>
            <w:proofErr w:type="spellEnd"/>
            <w:r w:rsidRPr="00F93095">
              <w:rPr>
                <w:rFonts w:ascii="Arial" w:hAnsi="Arial" w:cs="Arial"/>
                <w:sz w:val="20"/>
                <w:szCs w:val="20"/>
              </w:rPr>
              <w:t xml:space="preserve"> Nederland)</w:t>
            </w:r>
          </w:p>
          <w:p w14:paraId="13741D5C"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-ritproductie en attractie per motief op basis van het MON</w:t>
            </w:r>
          </w:p>
          <w:p w14:paraId="68971209" w14:textId="77777777" w:rsidR="00BB6C19" w:rsidRPr="00F93095" w:rsidRDefault="00BB6C19" w:rsidP="00D71A4F">
            <w:pPr>
              <w:pStyle w:val="Plattetekst"/>
              <w:rPr>
                <w:rFonts w:ascii="Arial" w:hAnsi="Arial" w:cs="Arial"/>
                <w:sz w:val="20"/>
                <w:szCs w:val="20"/>
              </w:rPr>
            </w:pPr>
            <w:r w:rsidRPr="00F93095">
              <w:rPr>
                <w:rFonts w:ascii="Arial" w:hAnsi="Arial" w:cs="Arial"/>
                <w:sz w:val="20"/>
                <w:szCs w:val="20"/>
              </w:rPr>
              <w:lastRenderedPageBreak/>
              <w:t>-methode: geaggregeerd zwaartekracht</w:t>
            </w:r>
          </w:p>
        </w:tc>
      </w:tr>
      <w:tr w:rsidR="00BB6C19" w:rsidRPr="00F93095" w14:paraId="52FD14BA" w14:textId="77777777" w:rsidTr="0045294B">
        <w:tc>
          <w:tcPr>
            <w:tcW w:w="2050" w:type="dxa"/>
          </w:tcPr>
          <w:p w14:paraId="20EBFEC0"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lastRenderedPageBreak/>
              <w:t>toedelingstechniek</w:t>
            </w:r>
          </w:p>
        </w:tc>
        <w:tc>
          <w:tcPr>
            <w:tcW w:w="7162" w:type="dxa"/>
          </w:tcPr>
          <w:p w14:paraId="1898C9F1"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 xml:space="preserve">-capaciteit afhankelijke toedeling met kruispuntmodellering personenautoverkeer (spitsperioden en </w:t>
            </w:r>
            <w:proofErr w:type="spellStart"/>
            <w:r w:rsidRPr="00F93095">
              <w:rPr>
                <w:rFonts w:ascii="Arial" w:hAnsi="Arial" w:cs="Arial"/>
                <w:sz w:val="20"/>
                <w:szCs w:val="20"/>
              </w:rPr>
              <w:t>restdagperiode</w:t>
            </w:r>
            <w:proofErr w:type="spellEnd"/>
            <w:r w:rsidRPr="00F93095">
              <w:rPr>
                <w:rFonts w:ascii="Arial" w:hAnsi="Arial" w:cs="Arial"/>
                <w:sz w:val="20"/>
                <w:szCs w:val="20"/>
              </w:rPr>
              <w:t>)</w:t>
            </w:r>
          </w:p>
          <w:p w14:paraId="3887F340"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 xml:space="preserve">-correctie capaciteiten met vrachtintensiteiten </w:t>
            </w:r>
          </w:p>
          <w:p w14:paraId="528BA9C7" w14:textId="77777777" w:rsidR="00BB6C19" w:rsidRPr="00F93095" w:rsidRDefault="00BB6C19" w:rsidP="00672244">
            <w:pPr>
              <w:pStyle w:val="Plattetekst"/>
              <w:rPr>
                <w:rFonts w:ascii="Arial" w:hAnsi="Arial" w:cs="Arial"/>
                <w:sz w:val="20"/>
                <w:szCs w:val="20"/>
              </w:rPr>
            </w:pPr>
            <w:r w:rsidRPr="00F93095">
              <w:rPr>
                <w:rFonts w:ascii="Arial" w:hAnsi="Arial" w:cs="Arial"/>
                <w:sz w:val="20"/>
                <w:szCs w:val="20"/>
              </w:rPr>
              <w:t>-toetsing model versus telwaarden op basis van T-toets</w:t>
            </w:r>
          </w:p>
        </w:tc>
      </w:tr>
      <w:tr w:rsidR="00BB6C19" w:rsidRPr="00F93095" w14:paraId="7FD62AFE" w14:textId="77777777" w:rsidTr="0045294B">
        <w:tc>
          <w:tcPr>
            <w:tcW w:w="2050" w:type="dxa"/>
          </w:tcPr>
          <w:p w14:paraId="521110D1"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kalibratie</w:t>
            </w:r>
          </w:p>
        </w:tc>
        <w:tc>
          <w:tcPr>
            <w:tcW w:w="7162" w:type="dxa"/>
          </w:tcPr>
          <w:p w14:paraId="73BEF551" w14:textId="77777777" w:rsidR="00BB6C19" w:rsidRPr="00F93095" w:rsidRDefault="00BB6C19" w:rsidP="00F93095">
            <w:pPr>
              <w:pStyle w:val="Plattetekst"/>
              <w:rPr>
                <w:rFonts w:ascii="Arial" w:hAnsi="Arial" w:cs="Arial"/>
                <w:sz w:val="20"/>
                <w:szCs w:val="20"/>
              </w:rPr>
            </w:pPr>
            <w:r w:rsidRPr="00F93095">
              <w:rPr>
                <w:rFonts w:ascii="Arial" w:hAnsi="Arial" w:cs="Arial"/>
                <w:sz w:val="20"/>
                <w:szCs w:val="20"/>
              </w:rPr>
              <w:t>-simultane matrixkalibratie over de dagdelen voor personenauto- en vrachtverkeer</w:t>
            </w:r>
          </w:p>
        </w:tc>
      </w:tr>
    </w:tbl>
    <w:p w14:paraId="563C5B2B" w14:textId="77777777" w:rsidR="00BB6C19" w:rsidRPr="00F93095" w:rsidRDefault="00BB6C19" w:rsidP="00F93095">
      <w:pPr>
        <w:pStyle w:val="Plattetekst"/>
        <w:rPr>
          <w:rFonts w:ascii="Arial" w:hAnsi="Arial" w:cs="Arial"/>
          <w:sz w:val="20"/>
          <w:szCs w:val="20"/>
        </w:rPr>
      </w:pPr>
    </w:p>
    <w:p w14:paraId="64825510" w14:textId="77777777" w:rsidR="00BB6C19" w:rsidRPr="00224D5B" w:rsidRDefault="00BB6C19" w:rsidP="00224D5B">
      <w:pPr>
        <w:pStyle w:val="Plattetekst"/>
        <w:rPr>
          <w:rFonts w:ascii="Arial" w:hAnsi="Arial" w:cs="Arial"/>
          <w:sz w:val="20"/>
          <w:szCs w:val="20"/>
        </w:rPr>
      </w:pPr>
      <w:r w:rsidRPr="00224D5B">
        <w:rPr>
          <w:rFonts w:ascii="Arial" w:hAnsi="Arial" w:cs="Arial"/>
          <w:sz w:val="20"/>
          <w:szCs w:val="20"/>
        </w:rPr>
        <w:t xml:space="preserve">Als u meer wilt weten over </w:t>
      </w:r>
      <w:r w:rsidR="00D261D3">
        <w:rPr>
          <w:rFonts w:ascii="Arial" w:hAnsi="Arial" w:cs="Arial"/>
          <w:sz w:val="20"/>
          <w:szCs w:val="20"/>
        </w:rPr>
        <w:t>het</w:t>
      </w:r>
      <w:r w:rsidRPr="00224D5B">
        <w:rPr>
          <w:rFonts w:ascii="Arial" w:hAnsi="Arial" w:cs="Arial"/>
          <w:sz w:val="20"/>
          <w:szCs w:val="20"/>
        </w:rPr>
        <w:t xml:space="preserve"> verkeers</w:t>
      </w:r>
      <w:r w:rsidR="00672244">
        <w:rPr>
          <w:rFonts w:ascii="Arial" w:hAnsi="Arial" w:cs="Arial"/>
          <w:sz w:val="20"/>
          <w:szCs w:val="20"/>
        </w:rPr>
        <w:t>-</w:t>
      </w:r>
      <w:r w:rsidRPr="00224D5B">
        <w:rPr>
          <w:rFonts w:ascii="Arial" w:hAnsi="Arial" w:cs="Arial"/>
          <w:sz w:val="20"/>
          <w:szCs w:val="20"/>
        </w:rPr>
        <w:t xml:space="preserve"> en </w:t>
      </w:r>
      <w:r w:rsidR="00672244">
        <w:rPr>
          <w:rFonts w:ascii="Arial" w:hAnsi="Arial" w:cs="Arial"/>
          <w:sz w:val="20"/>
          <w:szCs w:val="20"/>
        </w:rPr>
        <w:t>m</w:t>
      </w:r>
      <w:r w:rsidRPr="00224D5B">
        <w:rPr>
          <w:rFonts w:ascii="Arial" w:hAnsi="Arial" w:cs="Arial"/>
          <w:sz w:val="20"/>
          <w:szCs w:val="20"/>
        </w:rPr>
        <w:t>ilieu</w:t>
      </w:r>
      <w:r w:rsidR="00672244">
        <w:rPr>
          <w:rFonts w:ascii="Arial" w:hAnsi="Arial" w:cs="Arial"/>
          <w:sz w:val="20"/>
          <w:szCs w:val="20"/>
        </w:rPr>
        <w:t>model</w:t>
      </w:r>
      <w:r w:rsidRPr="00224D5B">
        <w:rPr>
          <w:rFonts w:ascii="Arial" w:hAnsi="Arial" w:cs="Arial"/>
          <w:sz w:val="20"/>
          <w:szCs w:val="20"/>
        </w:rPr>
        <w:t xml:space="preserve"> van de regio Midden-Holland, kunt u contact opnemen met </w:t>
      </w:r>
      <w:r w:rsidR="00B72379">
        <w:rPr>
          <w:rFonts w:ascii="Arial" w:hAnsi="Arial" w:cs="Arial"/>
          <w:sz w:val="20"/>
          <w:szCs w:val="20"/>
        </w:rPr>
        <w:t>Rianne Sondorp</w:t>
      </w:r>
      <w:r w:rsidR="00D261D3">
        <w:rPr>
          <w:rFonts w:ascii="Arial" w:hAnsi="Arial" w:cs="Arial"/>
          <w:sz w:val="20"/>
          <w:szCs w:val="20"/>
        </w:rPr>
        <w:t xml:space="preserve"> (tel. </w:t>
      </w:r>
      <w:r w:rsidR="00B72379" w:rsidRPr="00B72379">
        <w:rPr>
          <w:rFonts w:ascii="Arial" w:hAnsi="Arial" w:cs="Arial"/>
          <w:sz w:val="20"/>
          <w:szCs w:val="20"/>
        </w:rPr>
        <w:t>088 -5450425</w:t>
      </w:r>
      <w:r w:rsidR="00D261D3">
        <w:rPr>
          <w:rFonts w:ascii="Arial" w:hAnsi="Arial" w:cs="Arial"/>
          <w:sz w:val="20"/>
          <w:szCs w:val="20"/>
        </w:rPr>
        <w:t xml:space="preserve">, e-mail: </w:t>
      </w:r>
      <w:r w:rsidR="00B72379">
        <w:rPr>
          <w:rFonts w:ascii="Arial" w:hAnsi="Arial" w:cs="Arial"/>
          <w:sz w:val="20"/>
          <w:szCs w:val="20"/>
        </w:rPr>
        <w:t>rs</w:t>
      </w:r>
      <w:r w:rsidR="00B72379" w:rsidRPr="00B72379">
        <w:t>ondorp@odmh.nl</w:t>
      </w:r>
      <w:r w:rsidR="00D261D3">
        <w:rPr>
          <w:rFonts w:ascii="Arial" w:hAnsi="Arial" w:cs="Arial"/>
          <w:sz w:val="20"/>
          <w:szCs w:val="20"/>
        </w:rPr>
        <w:t>).</w:t>
      </w:r>
      <w:r>
        <w:t xml:space="preserve"> </w:t>
      </w:r>
    </w:p>
    <w:p w14:paraId="77063BD9" w14:textId="77777777" w:rsidR="00BB6C19" w:rsidRDefault="00BB6C19" w:rsidP="00693A4F">
      <w:pPr>
        <w:rPr>
          <w:rFonts w:ascii="Helvetica" w:hAnsi="Helvetica" w:cs="Helvetica"/>
          <w:color w:val="0000FF"/>
          <w:sz w:val="20"/>
          <w:szCs w:val="20"/>
        </w:rPr>
      </w:pPr>
    </w:p>
    <w:p w14:paraId="4532E965" w14:textId="77777777" w:rsidR="00BB6C19" w:rsidRDefault="00BB6C19" w:rsidP="00693A4F">
      <w:pPr>
        <w:rPr>
          <w:rFonts w:ascii="Helvetica" w:hAnsi="Helvetica" w:cs="Helvetica"/>
          <w:color w:val="0000FF"/>
          <w:sz w:val="20"/>
          <w:szCs w:val="20"/>
        </w:rPr>
      </w:pPr>
    </w:p>
    <w:p w14:paraId="4D30A161" w14:textId="77777777" w:rsidR="00BB6C19" w:rsidRDefault="00BB6C19" w:rsidP="00693A4F">
      <w:pPr>
        <w:rPr>
          <w:rFonts w:ascii="Helvetica" w:hAnsi="Helvetica" w:cs="Helvetica"/>
          <w:color w:val="0000FF"/>
          <w:sz w:val="20"/>
          <w:szCs w:val="20"/>
        </w:rPr>
      </w:pPr>
    </w:p>
    <w:p w14:paraId="5DABF056" w14:textId="77777777" w:rsidR="00BB6C19" w:rsidRDefault="00BB6C19" w:rsidP="00693A4F"/>
    <w:sectPr w:rsidR="00BB6C19" w:rsidSect="00F2757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CCFD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772FB8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BCA703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EB4B08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21831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C0E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4F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6465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DA6B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72E6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B43383"/>
    <w:multiLevelType w:val="hybridMultilevel"/>
    <w:tmpl w:val="B49446E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4F"/>
    <w:rsid w:val="001C0F35"/>
    <w:rsid w:val="00224D5B"/>
    <w:rsid w:val="00243C90"/>
    <w:rsid w:val="002A1C48"/>
    <w:rsid w:val="002B04A5"/>
    <w:rsid w:val="002D3393"/>
    <w:rsid w:val="003362C5"/>
    <w:rsid w:val="003749C7"/>
    <w:rsid w:val="00390D58"/>
    <w:rsid w:val="00396E66"/>
    <w:rsid w:val="003C5880"/>
    <w:rsid w:val="003D7601"/>
    <w:rsid w:val="003F57DE"/>
    <w:rsid w:val="00440102"/>
    <w:rsid w:val="0045294B"/>
    <w:rsid w:val="004774FD"/>
    <w:rsid w:val="004E5B36"/>
    <w:rsid w:val="005316FE"/>
    <w:rsid w:val="0054073E"/>
    <w:rsid w:val="00545D76"/>
    <w:rsid w:val="0059431C"/>
    <w:rsid w:val="005A3E55"/>
    <w:rsid w:val="005E0D3F"/>
    <w:rsid w:val="006249B4"/>
    <w:rsid w:val="00672244"/>
    <w:rsid w:val="00693A4F"/>
    <w:rsid w:val="00757E4D"/>
    <w:rsid w:val="0076144D"/>
    <w:rsid w:val="00773201"/>
    <w:rsid w:val="00783041"/>
    <w:rsid w:val="00823DCC"/>
    <w:rsid w:val="00846E6A"/>
    <w:rsid w:val="008B6D41"/>
    <w:rsid w:val="008E1E87"/>
    <w:rsid w:val="00904202"/>
    <w:rsid w:val="009600E3"/>
    <w:rsid w:val="009A1B58"/>
    <w:rsid w:val="009C2D65"/>
    <w:rsid w:val="00A01E2E"/>
    <w:rsid w:val="00A166E8"/>
    <w:rsid w:val="00A377A7"/>
    <w:rsid w:val="00A56453"/>
    <w:rsid w:val="00AE1E67"/>
    <w:rsid w:val="00B67529"/>
    <w:rsid w:val="00B72379"/>
    <w:rsid w:val="00B76FAC"/>
    <w:rsid w:val="00BA599F"/>
    <w:rsid w:val="00BB6C19"/>
    <w:rsid w:val="00C043A6"/>
    <w:rsid w:val="00C46433"/>
    <w:rsid w:val="00CF2C8C"/>
    <w:rsid w:val="00D261D3"/>
    <w:rsid w:val="00D71A4F"/>
    <w:rsid w:val="00E14A83"/>
    <w:rsid w:val="00E1623A"/>
    <w:rsid w:val="00E26B26"/>
    <w:rsid w:val="00E552FE"/>
    <w:rsid w:val="00EB08C8"/>
    <w:rsid w:val="00F17EAE"/>
    <w:rsid w:val="00F27570"/>
    <w:rsid w:val="00F46AD4"/>
    <w:rsid w:val="00F716E8"/>
    <w:rsid w:val="00F819F4"/>
    <w:rsid w:val="00F930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70BB8"/>
  <w14:defaultImageDpi w14:val="96"/>
  <w15:docId w15:val="{1ABEE58E-D05C-4332-BC7D-CEC40EA0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2C5"/>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rsid w:val="00F93095"/>
    <w:pPr>
      <w:spacing w:after="120"/>
    </w:pPr>
  </w:style>
  <w:style w:type="character" w:customStyle="1" w:styleId="PlattetekstChar">
    <w:name w:val="Platte tekst Char"/>
    <w:basedOn w:val="Standaardalinea-lettertype"/>
    <w:link w:val="Plattetekst"/>
    <w:uiPriority w:val="99"/>
    <w:semiHidden/>
    <w:rsid w:val="00ED3159"/>
    <w:rPr>
      <w:lang w:eastAsia="en-US"/>
    </w:rPr>
  </w:style>
  <w:style w:type="character" w:styleId="Hyperlink">
    <w:name w:val="Hyperlink"/>
    <w:basedOn w:val="Standaardalinea-lettertype"/>
    <w:uiPriority w:val="99"/>
    <w:unhideWhenUsed/>
    <w:rsid w:val="00D261D3"/>
    <w:rPr>
      <w:color w:val="0000FF" w:themeColor="hyperlink"/>
      <w:u w:val="single"/>
    </w:rPr>
  </w:style>
  <w:style w:type="paragraph" w:styleId="Ballontekst">
    <w:name w:val="Balloon Text"/>
    <w:basedOn w:val="Standaard"/>
    <w:link w:val="BallontekstChar"/>
    <w:uiPriority w:val="99"/>
    <w:semiHidden/>
    <w:unhideWhenUsed/>
    <w:rsid w:val="00A377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7A7"/>
    <w:rPr>
      <w:rFonts w:ascii="Tahoma" w:hAnsi="Tahoma" w:cs="Tahoma"/>
      <w:sz w:val="16"/>
      <w:szCs w:val="16"/>
      <w:lang w:eastAsia="en-US"/>
    </w:rPr>
  </w:style>
  <w:style w:type="character" w:styleId="Verwijzingopmerking">
    <w:name w:val="annotation reference"/>
    <w:basedOn w:val="Standaardalinea-lettertype"/>
    <w:uiPriority w:val="99"/>
    <w:semiHidden/>
    <w:unhideWhenUsed/>
    <w:rsid w:val="00A01E2E"/>
    <w:rPr>
      <w:sz w:val="16"/>
      <w:szCs w:val="16"/>
    </w:rPr>
  </w:style>
  <w:style w:type="paragraph" w:styleId="Tekstopmerking">
    <w:name w:val="annotation text"/>
    <w:basedOn w:val="Standaard"/>
    <w:link w:val="TekstopmerkingChar"/>
    <w:uiPriority w:val="99"/>
    <w:semiHidden/>
    <w:unhideWhenUsed/>
    <w:rsid w:val="00A01E2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01E2E"/>
    <w:rPr>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A01E2E"/>
    <w:rPr>
      <w:b/>
      <w:bCs/>
    </w:rPr>
  </w:style>
  <w:style w:type="character" w:customStyle="1" w:styleId="OnderwerpvanopmerkingChar">
    <w:name w:val="Onderwerp van opmerking Char"/>
    <w:basedOn w:val="TekstopmerkingChar"/>
    <w:link w:val="Onderwerpvanopmerking"/>
    <w:uiPriority w:val="99"/>
    <w:semiHidden/>
    <w:rsid w:val="00A01E2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5356</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Regionaal Verkeersmodel Midden-Holland (RVMH) en verkeersmilieukaart (VMK)</vt:lpstr>
    </vt:vector>
  </TitlesOfParts>
  <Company>ISMH</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Regionaal Verkeersmodel Midden-Holland (RVMH) en verkeersmilieukaart (VMK)</dc:title>
  <dc:creator>My Acer</dc:creator>
  <cp:lastModifiedBy>Karin Croes</cp:lastModifiedBy>
  <cp:revision>2</cp:revision>
  <cp:lastPrinted>2013-06-28T14:18:00Z</cp:lastPrinted>
  <dcterms:created xsi:type="dcterms:W3CDTF">2022-05-25T06:17:00Z</dcterms:created>
  <dcterms:modified xsi:type="dcterms:W3CDTF">2022-05-25T06:17:00Z</dcterms:modified>
</cp:coreProperties>
</file>