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481E6" w14:textId="77777777" w:rsidR="00BE54D8" w:rsidRPr="00296F44" w:rsidRDefault="00BE54D8" w:rsidP="004F3CE6">
      <w:pPr>
        <w:rPr>
          <w:noProof w:val="0"/>
        </w:rPr>
      </w:pPr>
    </w:p>
    <w:p w14:paraId="40A84001" w14:textId="77777777" w:rsidR="0016218E" w:rsidRPr="00296F44" w:rsidRDefault="00B87E08" w:rsidP="004F3CE6">
      <w:pPr>
        <w:rPr>
          <w:noProof w:val="0"/>
        </w:rPr>
      </w:pPr>
      <w:r w:rsidRPr="00296F44">
        <w:rPr>
          <w:noProof w:val="0"/>
        </w:rPr>
        <w:tab/>
      </w:r>
    </w:p>
    <w:p w14:paraId="11AC2C20" w14:textId="77777777" w:rsidR="00BE54D8" w:rsidRPr="00296F44" w:rsidRDefault="00BE54D8" w:rsidP="004F3CE6">
      <w:pPr>
        <w:rPr>
          <w:noProof w:val="0"/>
        </w:rPr>
      </w:pPr>
    </w:p>
    <w:tbl>
      <w:tblPr>
        <w:tblW w:w="9640" w:type="dxa"/>
        <w:tblInd w:w="-704" w:type="dxa"/>
        <w:tblLayout w:type="fixed"/>
        <w:tblCellMar>
          <w:left w:w="0" w:type="dxa"/>
          <w:right w:w="0" w:type="dxa"/>
        </w:tblCellMar>
        <w:tblLook w:val="0000" w:firstRow="0" w:lastRow="0" w:firstColumn="0" w:lastColumn="0" w:noHBand="0" w:noVBand="0"/>
      </w:tblPr>
      <w:tblGrid>
        <w:gridCol w:w="3119"/>
        <w:gridCol w:w="3402"/>
        <w:gridCol w:w="3119"/>
      </w:tblGrid>
      <w:tr w:rsidR="00625F1A" w:rsidRPr="00296F44" w14:paraId="6BE82E42" w14:textId="77777777" w:rsidTr="004D7F1F">
        <w:trPr>
          <w:cantSplit/>
          <w:trHeight w:hRule="exact" w:val="717"/>
        </w:trPr>
        <w:tc>
          <w:tcPr>
            <w:tcW w:w="6521" w:type="dxa"/>
            <w:gridSpan w:val="2"/>
            <w:tcBorders>
              <w:top w:val="single" w:sz="4" w:space="0" w:color="auto"/>
              <w:left w:val="single" w:sz="4" w:space="0" w:color="auto"/>
              <w:bottom w:val="single" w:sz="4" w:space="0" w:color="auto"/>
              <w:right w:val="single" w:sz="4" w:space="0" w:color="auto"/>
            </w:tcBorders>
          </w:tcPr>
          <w:p w14:paraId="15257F3A" w14:textId="59FFB837" w:rsidR="00625F1A" w:rsidRPr="00296F44" w:rsidRDefault="00625F1A" w:rsidP="006E6A94">
            <w:pPr>
              <w:pStyle w:val="Geenafstand"/>
              <w:rPr>
                <w:noProof w:val="0"/>
              </w:rPr>
            </w:pPr>
            <w:r w:rsidRPr="00296F44">
              <w:rPr>
                <w:i/>
                <w:noProof w:val="0"/>
              </w:rPr>
              <w:t xml:space="preserve"> </w:t>
            </w:r>
            <w:r w:rsidR="00872177">
              <w:rPr>
                <w:noProof w:val="0"/>
              </w:rPr>
              <w:t>A</w:t>
            </w:r>
            <w:r w:rsidRPr="00296F44">
              <w:rPr>
                <w:noProof w:val="0"/>
              </w:rPr>
              <w:t xml:space="preserve">B-vergadering: </w:t>
            </w:r>
            <w:bookmarkStart w:id="0" w:name="Text1"/>
            <w:r w:rsidR="00B94F2D">
              <w:rPr>
                <w:noProof w:val="0"/>
              </w:rPr>
              <w:t>2</w:t>
            </w:r>
            <w:r w:rsidR="00A1400B">
              <w:rPr>
                <w:noProof w:val="0"/>
              </w:rPr>
              <w:t>6</w:t>
            </w:r>
            <w:r w:rsidR="00607CD1">
              <w:rPr>
                <w:noProof w:val="0"/>
              </w:rPr>
              <w:t xml:space="preserve"> oktober 20</w:t>
            </w:r>
            <w:r w:rsidR="00B94F2D">
              <w:rPr>
                <w:noProof w:val="0"/>
              </w:rPr>
              <w:t>2</w:t>
            </w:r>
            <w:r w:rsidR="00A1400B">
              <w:rPr>
                <w:noProof w:val="0"/>
              </w:rPr>
              <w:t>3</w:t>
            </w:r>
          </w:p>
          <w:bookmarkEnd w:id="0"/>
          <w:p w14:paraId="5A8E7F01" w14:textId="77777777" w:rsidR="00625F1A" w:rsidRPr="00296F44" w:rsidRDefault="00625F1A" w:rsidP="00625F1A">
            <w:pPr>
              <w:pStyle w:val="Geenafstand"/>
              <w:rPr>
                <w:noProof w:val="0"/>
              </w:rPr>
            </w:pPr>
            <w:r w:rsidRPr="00296F44">
              <w:rPr>
                <w:noProof w:val="0"/>
              </w:rPr>
              <w:t xml:space="preserve"> </w:t>
            </w:r>
          </w:p>
        </w:tc>
        <w:tc>
          <w:tcPr>
            <w:tcW w:w="3119" w:type="dxa"/>
            <w:tcBorders>
              <w:top w:val="single" w:sz="4" w:space="0" w:color="auto"/>
              <w:left w:val="single" w:sz="4" w:space="0" w:color="auto"/>
              <w:bottom w:val="single" w:sz="4" w:space="0" w:color="auto"/>
              <w:right w:val="single" w:sz="4" w:space="0" w:color="auto"/>
            </w:tcBorders>
          </w:tcPr>
          <w:p w14:paraId="27AB2647" w14:textId="09F2684B" w:rsidR="00625F1A" w:rsidRPr="00296F44" w:rsidRDefault="00625F1A" w:rsidP="004F3CE6">
            <w:pPr>
              <w:pStyle w:val="Geenafstand"/>
              <w:rPr>
                <w:noProof w:val="0"/>
              </w:rPr>
            </w:pPr>
            <w:r w:rsidRPr="00296F44">
              <w:rPr>
                <w:noProof w:val="0"/>
              </w:rPr>
              <w:t xml:space="preserve"> Agendapunt: </w:t>
            </w:r>
            <w:r w:rsidR="00BC5BF8">
              <w:rPr>
                <w:noProof w:val="0"/>
              </w:rPr>
              <w:t>8</w:t>
            </w:r>
          </w:p>
        </w:tc>
      </w:tr>
      <w:tr w:rsidR="00BE54D8" w:rsidRPr="00296F44" w14:paraId="4B1A6414" w14:textId="77777777" w:rsidTr="000F5B20">
        <w:trPr>
          <w:cantSplit/>
          <w:trHeight w:hRule="exact" w:val="725"/>
        </w:trPr>
        <w:tc>
          <w:tcPr>
            <w:tcW w:w="9640" w:type="dxa"/>
            <w:gridSpan w:val="3"/>
            <w:tcBorders>
              <w:top w:val="single" w:sz="4" w:space="0" w:color="auto"/>
              <w:left w:val="single" w:sz="4" w:space="0" w:color="auto"/>
              <w:bottom w:val="single" w:sz="4" w:space="0" w:color="auto"/>
              <w:right w:val="single" w:sz="4" w:space="0" w:color="auto"/>
            </w:tcBorders>
          </w:tcPr>
          <w:p w14:paraId="45438A38" w14:textId="54098CFB" w:rsidR="00BE54D8" w:rsidRPr="00296F44" w:rsidRDefault="003401FF" w:rsidP="00607CD1">
            <w:pPr>
              <w:pStyle w:val="Geenafstand"/>
              <w:rPr>
                <w:i/>
                <w:noProof w:val="0"/>
              </w:rPr>
            </w:pPr>
            <w:r w:rsidRPr="00296F44">
              <w:rPr>
                <w:noProof w:val="0"/>
              </w:rPr>
              <w:t xml:space="preserve"> </w:t>
            </w:r>
            <w:r w:rsidR="00E50DC6" w:rsidRPr="00296F44">
              <w:rPr>
                <w:noProof w:val="0"/>
              </w:rPr>
              <w:t xml:space="preserve">Onderwerp: </w:t>
            </w:r>
            <w:r w:rsidR="00607CD1">
              <w:rPr>
                <w:noProof w:val="0"/>
              </w:rPr>
              <w:t>Reactie op de bevindingen van de accountant 20</w:t>
            </w:r>
            <w:r w:rsidR="00B94F2D">
              <w:rPr>
                <w:noProof w:val="0"/>
              </w:rPr>
              <w:t>2</w:t>
            </w:r>
            <w:r w:rsidR="00A1400B">
              <w:rPr>
                <w:noProof w:val="0"/>
              </w:rPr>
              <w:t>2</w:t>
            </w:r>
          </w:p>
        </w:tc>
      </w:tr>
      <w:tr w:rsidR="00202C08" w:rsidRPr="00296F44" w14:paraId="047D7202" w14:textId="77777777" w:rsidTr="000F5B20">
        <w:trPr>
          <w:cantSplit/>
          <w:trHeight w:hRule="exact" w:val="861"/>
        </w:trPr>
        <w:tc>
          <w:tcPr>
            <w:tcW w:w="3119" w:type="dxa"/>
            <w:tcBorders>
              <w:top w:val="single" w:sz="4" w:space="0" w:color="auto"/>
              <w:left w:val="single" w:sz="4" w:space="0" w:color="auto"/>
              <w:bottom w:val="single" w:sz="4" w:space="0" w:color="auto"/>
              <w:right w:val="single" w:sz="4" w:space="0" w:color="auto"/>
            </w:tcBorders>
          </w:tcPr>
          <w:p w14:paraId="4E7E3605" w14:textId="77777777" w:rsidR="00202C08" w:rsidRPr="00296F44" w:rsidRDefault="00202C08" w:rsidP="00202C08">
            <w:pPr>
              <w:pStyle w:val="Koptekst"/>
              <w:rPr>
                <w:noProof w:val="0"/>
              </w:rPr>
            </w:pPr>
            <w:r w:rsidRPr="00296F44">
              <w:rPr>
                <w:noProof w:val="0"/>
              </w:rPr>
              <w:t xml:space="preserve"> </w:t>
            </w:r>
          </w:p>
          <w:p w14:paraId="5AEB4717" w14:textId="2BD45094" w:rsidR="00202C08" w:rsidRPr="00296F44" w:rsidRDefault="00202C08" w:rsidP="00607CD1">
            <w:pPr>
              <w:pStyle w:val="Geenafstand"/>
              <w:rPr>
                <w:noProof w:val="0"/>
              </w:rPr>
            </w:pPr>
            <w:r w:rsidRPr="00296F44">
              <w:rPr>
                <w:noProof w:val="0"/>
              </w:rPr>
              <w:t xml:space="preserve"> Portefeuillehouder: </w:t>
            </w:r>
            <w:r w:rsidR="00A1400B">
              <w:rPr>
                <w:noProof w:val="0"/>
              </w:rPr>
              <w:t xml:space="preserve">M.G. </w:t>
            </w:r>
            <w:proofErr w:type="spellStart"/>
            <w:r w:rsidR="00A1400B">
              <w:rPr>
                <w:noProof w:val="0"/>
              </w:rPr>
              <w:t>Boere</w:t>
            </w:r>
            <w:proofErr w:type="spellEnd"/>
            <w:r w:rsidR="00B94F2D">
              <w:rPr>
                <w:noProof w:val="0"/>
              </w:rPr>
              <w:t>.</w:t>
            </w:r>
          </w:p>
        </w:tc>
        <w:tc>
          <w:tcPr>
            <w:tcW w:w="3402" w:type="dxa"/>
            <w:tcBorders>
              <w:top w:val="single" w:sz="4" w:space="0" w:color="auto"/>
              <w:left w:val="single" w:sz="4" w:space="0" w:color="auto"/>
              <w:bottom w:val="single" w:sz="4" w:space="0" w:color="auto"/>
              <w:right w:val="single" w:sz="4" w:space="0" w:color="auto"/>
            </w:tcBorders>
          </w:tcPr>
          <w:p w14:paraId="0F131F11" w14:textId="77777777" w:rsidR="00202C08" w:rsidRPr="00296F44" w:rsidRDefault="00202C08" w:rsidP="00202C08">
            <w:pPr>
              <w:rPr>
                <w:rFonts w:cs="Arial"/>
                <w:noProof w:val="0"/>
              </w:rPr>
            </w:pPr>
            <w:r w:rsidRPr="00296F44">
              <w:rPr>
                <w:rFonts w:cs="Arial"/>
                <w:noProof w:val="0"/>
              </w:rPr>
              <w:t xml:space="preserve"> </w:t>
            </w:r>
          </w:p>
          <w:p w14:paraId="6B9B7D41" w14:textId="77777777" w:rsidR="00202C08" w:rsidRPr="00296F44" w:rsidRDefault="00202C08" w:rsidP="00202C08">
            <w:pPr>
              <w:pStyle w:val="Geenafstand"/>
              <w:rPr>
                <w:noProof w:val="0"/>
              </w:rPr>
            </w:pPr>
            <w:r w:rsidRPr="00296F44">
              <w:rPr>
                <w:noProof w:val="0"/>
              </w:rPr>
              <w:t xml:space="preserve"> Openbaar: </w:t>
            </w:r>
            <w:sdt>
              <w:sdtPr>
                <w:rPr>
                  <w:noProof w:val="0"/>
                </w:rPr>
                <w:id w:val="-143042052"/>
                <w14:checkbox>
                  <w14:checked w14:val="0"/>
                  <w14:checkedState w14:val="2612" w14:font="MS Gothic"/>
                  <w14:uncheckedState w14:val="2610" w14:font="MS Gothic"/>
                </w14:checkbox>
              </w:sdtPr>
              <w:sdtEndPr/>
              <w:sdtContent>
                <w:r w:rsidRPr="00296F44">
                  <w:rPr>
                    <w:rFonts w:ascii="MS Gothic" w:eastAsia="MS Gothic" w:hAnsi="MS Gothic"/>
                    <w:noProof w:val="0"/>
                  </w:rPr>
                  <w:t>☐</w:t>
                </w:r>
              </w:sdtContent>
            </w:sdt>
            <w:r w:rsidRPr="00296F44">
              <w:rPr>
                <w:noProof w:val="0"/>
              </w:rPr>
              <w:t xml:space="preserve"> ja   /   </w:t>
            </w:r>
            <w:sdt>
              <w:sdtPr>
                <w:rPr>
                  <w:noProof w:val="0"/>
                </w:rPr>
                <w:id w:val="-842935722"/>
                <w14:checkbox>
                  <w14:checked w14:val="1"/>
                  <w14:checkedState w14:val="2612" w14:font="MS Gothic"/>
                  <w14:uncheckedState w14:val="2610" w14:font="MS Gothic"/>
                </w14:checkbox>
              </w:sdtPr>
              <w:sdtEndPr/>
              <w:sdtContent>
                <w:r w:rsidR="00607CD1">
                  <w:rPr>
                    <w:rFonts w:ascii="MS Gothic" w:eastAsia="MS Gothic" w:hAnsi="MS Gothic" w:hint="eastAsia"/>
                    <w:noProof w:val="0"/>
                  </w:rPr>
                  <w:t>☒</w:t>
                </w:r>
              </w:sdtContent>
            </w:sdt>
            <w:r w:rsidRPr="00296F44">
              <w:rPr>
                <w:noProof w:val="0"/>
              </w:rPr>
              <w:t xml:space="preserve"> nee</w:t>
            </w:r>
          </w:p>
        </w:tc>
        <w:tc>
          <w:tcPr>
            <w:tcW w:w="3119" w:type="dxa"/>
            <w:tcBorders>
              <w:top w:val="single" w:sz="4" w:space="0" w:color="auto"/>
              <w:left w:val="single" w:sz="4" w:space="0" w:color="auto"/>
              <w:bottom w:val="single" w:sz="4" w:space="0" w:color="auto"/>
              <w:right w:val="single" w:sz="4" w:space="0" w:color="auto"/>
            </w:tcBorders>
          </w:tcPr>
          <w:p w14:paraId="47211BA7" w14:textId="77777777" w:rsidR="00202C08" w:rsidRPr="00296F44" w:rsidRDefault="00202C08" w:rsidP="00202C08">
            <w:pPr>
              <w:rPr>
                <w:noProof w:val="0"/>
              </w:rPr>
            </w:pPr>
            <w:r w:rsidRPr="00296F44">
              <w:rPr>
                <w:noProof w:val="0"/>
              </w:rPr>
              <w:t xml:space="preserve"> </w:t>
            </w:r>
          </w:p>
          <w:p w14:paraId="5C2EA504" w14:textId="77777777" w:rsidR="00202C08" w:rsidRPr="00296F44" w:rsidRDefault="00202C08" w:rsidP="00607CD1">
            <w:pPr>
              <w:pStyle w:val="Geenafstand"/>
              <w:rPr>
                <w:noProof w:val="0"/>
              </w:rPr>
            </w:pPr>
            <w:r w:rsidRPr="00296F44">
              <w:rPr>
                <w:noProof w:val="0"/>
              </w:rPr>
              <w:t xml:space="preserve"> Bijlage</w:t>
            </w:r>
            <w:r w:rsidR="00C92A9A">
              <w:rPr>
                <w:noProof w:val="0"/>
              </w:rPr>
              <w:t>(</w:t>
            </w:r>
            <w:r w:rsidRPr="00296F44">
              <w:rPr>
                <w:noProof w:val="0"/>
              </w:rPr>
              <w:t>n</w:t>
            </w:r>
            <w:r w:rsidR="00C92A9A">
              <w:rPr>
                <w:noProof w:val="0"/>
              </w:rPr>
              <w:t>)</w:t>
            </w:r>
            <w:r w:rsidRPr="00296F44">
              <w:rPr>
                <w:noProof w:val="0"/>
              </w:rPr>
              <w:t xml:space="preserve">: </w:t>
            </w:r>
            <w:r w:rsidR="00607CD1">
              <w:rPr>
                <w:noProof w:val="0"/>
              </w:rPr>
              <w:t>2</w:t>
            </w:r>
          </w:p>
        </w:tc>
      </w:tr>
      <w:tr w:rsidR="00202C08" w:rsidRPr="00296F44" w14:paraId="6C591E2B" w14:textId="77777777" w:rsidTr="00B94F2D">
        <w:trPr>
          <w:cantSplit/>
          <w:trHeight w:hRule="exact" w:val="2823"/>
        </w:trPr>
        <w:tc>
          <w:tcPr>
            <w:tcW w:w="9640" w:type="dxa"/>
            <w:gridSpan w:val="3"/>
            <w:tcBorders>
              <w:top w:val="single" w:sz="4" w:space="0" w:color="auto"/>
              <w:left w:val="single" w:sz="4" w:space="0" w:color="auto"/>
              <w:bottom w:val="single" w:sz="4" w:space="0" w:color="auto"/>
              <w:right w:val="single" w:sz="4" w:space="0" w:color="auto"/>
            </w:tcBorders>
          </w:tcPr>
          <w:p w14:paraId="5B8B6B40" w14:textId="77777777" w:rsidR="00202C08" w:rsidRPr="00296F44" w:rsidRDefault="00202C08" w:rsidP="00202C08">
            <w:pPr>
              <w:pStyle w:val="Geenafstand"/>
              <w:ind w:left="57" w:right="57"/>
              <w:rPr>
                <w:noProof w:val="0"/>
              </w:rPr>
            </w:pPr>
            <w:r w:rsidRPr="00296F44">
              <w:rPr>
                <w:noProof w:val="0"/>
              </w:rPr>
              <w:t xml:space="preserve">Samenvatting: </w:t>
            </w:r>
          </w:p>
          <w:p w14:paraId="0E9E5CC1" w14:textId="0AAD94CF" w:rsidR="00F028C7" w:rsidRPr="00296F44" w:rsidRDefault="00607CD1" w:rsidP="00202C08">
            <w:pPr>
              <w:ind w:left="57" w:right="57"/>
              <w:rPr>
                <w:noProof w:val="0"/>
              </w:rPr>
            </w:pPr>
            <w:r w:rsidRPr="00607CD1">
              <w:rPr>
                <w:noProof w:val="0"/>
              </w:rPr>
              <w:t>Ter informatie sturen wij u de reactie op de bevindingen van de accountant bij de controle op de jaarrekening 20</w:t>
            </w:r>
            <w:r w:rsidR="00B94F2D">
              <w:rPr>
                <w:noProof w:val="0"/>
              </w:rPr>
              <w:t>2</w:t>
            </w:r>
            <w:r w:rsidR="00A1400B">
              <w:rPr>
                <w:noProof w:val="0"/>
              </w:rPr>
              <w:t>2.</w:t>
            </w:r>
            <w:r w:rsidRPr="00607CD1">
              <w:rPr>
                <w:noProof w:val="0"/>
              </w:rPr>
              <w:t xml:space="preserve"> Op </w:t>
            </w:r>
            <w:r w:rsidR="00A1400B">
              <w:rPr>
                <w:noProof w:val="0"/>
              </w:rPr>
              <w:t>29</w:t>
            </w:r>
            <w:r w:rsidR="00B94F2D">
              <w:rPr>
                <w:noProof w:val="0"/>
              </w:rPr>
              <w:t xml:space="preserve"> juni 202</w:t>
            </w:r>
            <w:r w:rsidR="00A1400B">
              <w:rPr>
                <w:noProof w:val="0"/>
              </w:rPr>
              <w:t>3</w:t>
            </w:r>
            <w:r w:rsidRPr="00607CD1">
              <w:rPr>
                <w:noProof w:val="0"/>
              </w:rPr>
              <w:t xml:space="preserve"> is de jaarrekening van de ODMH door het algemeen bestuur vastgesteld. Deze jaarrekening was gecontroleerd door Publiek Sector Accountants (PSA) en bevatte een goedkeurende verklaring. In het accountantsverslag 20</w:t>
            </w:r>
            <w:r w:rsidR="00B94F2D">
              <w:rPr>
                <w:noProof w:val="0"/>
              </w:rPr>
              <w:t>2</w:t>
            </w:r>
            <w:r w:rsidR="00A1400B">
              <w:rPr>
                <w:noProof w:val="0"/>
              </w:rPr>
              <w:t>2</w:t>
            </w:r>
            <w:r w:rsidRPr="00607CD1">
              <w:rPr>
                <w:noProof w:val="0"/>
              </w:rPr>
              <w:t xml:space="preserve"> deed PSA positief verslag over de jaarrekening en de controle daarop. Wel heeft de accountant enkele bevindingen en aanbevelingen gedaan. In bijgaand memo worden deze weergegeven, evenals de reactie van de ODMH daarop. Het accountantsverslag 20</w:t>
            </w:r>
            <w:r w:rsidR="00B94F2D">
              <w:rPr>
                <w:noProof w:val="0"/>
              </w:rPr>
              <w:t>2</w:t>
            </w:r>
            <w:r w:rsidR="00A1400B">
              <w:rPr>
                <w:noProof w:val="0"/>
              </w:rPr>
              <w:t>2</w:t>
            </w:r>
            <w:r w:rsidRPr="00607CD1">
              <w:rPr>
                <w:noProof w:val="0"/>
              </w:rPr>
              <w:t xml:space="preserve"> is als bijlage bijgevoegd.</w:t>
            </w:r>
          </w:p>
        </w:tc>
      </w:tr>
      <w:tr w:rsidR="00202C08" w:rsidRPr="00296F44" w14:paraId="176DFD45" w14:textId="77777777" w:rsidTr="004D5E65">
        <w:trPr>
          <w:cantSplit/>
          <w:trHeight w:hRule="exact" w:val="1405"/>
        </w:trPr>
        <w:tc>
          <w:tcPr>
            <w:tcW w:w="9640" w:type="dxa"/>
            <w:gridSpan w:val="3"/>
            <w:tcBorders>
              <w:top w:val="single" w:sz="4" w:space="0" w:color="auto"/>
              <w:left w:val="single" w:sz="4" w:space="0" w:color="auto"/>
              <w:bottom w:val="single" w:sz="4" w:space="0" w:color="auto"/>
              <w:right w:val="single" w:sz="4" w:space="0" w:color="auto"/>
            </w:tcBorders>
          </w:tcPr>
          <w:p w14:paraId="31E75175" w14:textId="77777777" w:rsidR="00202C08" w:rsidRPr="00296F44" w:rsidRDefault="00202C08" w:rsidP="00202C08">
            <w:pPr>
              <w:pStyle w:val="Geenafstand"/>
              <w:ind w:left="57" w:right="57"/>
              <w:rPr>
                <w:noProof w:val="0"/>
              </w:rPr>
            </w:pPr>
            <w:r w:rsidRPr="00296F44">
              <w:rPr>
                <w:noProof w:val="0"/>
              </w:rPr>
              <w:t>Financiële consequenties:</w:t>
            </w:r>
          </w:p>
          <w:p w14:paraId="122CB678" w14:textId="77777777" w:rsidR="00202C08" w:rsidRDefault="00607CD1" w:rsidP="00202C08">
            <w:pPr>
              <w:ind w:left="57" w:right="57"/>
              <w:rPr>
                <w:noProof w:val="0"/>
              </w:rPr>
            </w:pPr>
            <w:r>
              <w:rPr>
                <w:noProof w:val="0"/>
              </w:rPr>
              <w:t>Geen</w:t>
            </w:r>
          </w:p>
          <w:p w14:paraId="5860DF93" w14:textId="77777777" w:rsidR="00607CD1" w:rsidRPr="00296F44" w:rsidRDefault="00607CD1" w:rsidP="00202C08">
            <w:pPr>
              <w:ind w:left="57" w:right="57"/>
              <w:rPr>
                <w:noProof w:val="0"/>
              </w:rPr>
            </w:pPr>
          </w:p>
        </w:tc>
      </w:tr>
      <w:tr w:rsidR="00202C08" w:rsidRPr="00296F44" w14:paraId="147C746F" w14:textId="77777777" w:rsidTr="00607CD1">
        <w:trPr>
          <w:cantSplit/>
          <w:trHeight w:hRule="exact" w:val="1300"/>
        </w:trPr>
        <w:tc>
          <w:tcPr>
            <w:tcW w:w="9640" w:type="dxa"/>
            <w:gridSpan w:val="3"/>
            <w:tcBorders>
              <w:top w:val="single" w:sz="4" w:space="0" w:color="auto"/>
              <w:left w:val="single" w:sz="4" w:space="0" w:color="auto"/>
              <w:bottom w:val="single" w:sz="4" w:space="0" w:color="auto"/>
              <w:right w:val="single" w:sz="4" w:space="0" w:color="auto"/>
            </w:tcBorders>
          </w:tcPr>
          <w:p w14:paraId="719A04FF" w14:textId="77777777" w:rsidR="00202C08" w:rsidRPr="00296F44" w:rsidRDefault="00202C08" w:rsidP="00202C08">
            <w:pPr>
              <w:pStyle w:val="Geenafstand"/>
              <w:ind w:left="57" w:right="57"/>
              <w:rPr>
                <w:noProof w:val="0"/>
              </w:rPr>
            </w:pPr>
            <w:r w:rsidRPr="00296F44">
              <w:rPr>
                <w:noProof w:val="0"/>
              </w:rPr>
              <w:t>Voorgestelde beslissing:</w:t>
            </w:r>
          </w:p>
          <w:p w14:paraId="3CBEAF09" w14:textId="3F48DE59" w:rsidR="00202C08" w:rsidRDefault="005B5167" w:rsidP="00202C08">
            <w:pPr>
              <w:ind w:left="57" w:right="57"/>
              <w:rPr>
                <w:noProof w:val="0"/>
              </w:rPr>
            </w:pPr>
            <w:r>
              <w:rPr>
                <w:noProof w:val="0"/>
              </w:rPr>
              <w:t xml:space="preserve">Ter </w:t>
            </w:r>
            <w:r w:rsidR="007041CD">
              <w:rPr>
                <w:noProof w:val="0"/>
              </w:rPr>
              <w:t>informatie</w:t>
            </w:r>
            <w:r>
              <w:rPr>
                <w:noProof w:val="0"/>
              </w:rPr>
              <w:t>.</w:t>
            </w:r>
          </w:p>
          <w:p w14:paraId="7A4DC49B" w14:textId="77777777" w:rsidR="00202C08" w:rsidRPr="00296F44" w:rsidRDefault="00202C08" w:rsidP="00202C08">
            <w:pPr>
              <w:ind w:left="57" w:right="57"/>
              <w:rPr>
                <w:noProof w:val="0"/>
              </w:rPr>
            </w:pPr>
          </w:p>
        </w:tc>
      </w:tr>
      <w:tr w:rsidR="00202C08" w:rsidRPr="00296F44" w14:paraId="0E044FF6" w14:textId="77777777" w:rsidTr="00607CD1">
        <w:trPr>
          <w:cantSplit/>
          <w:trHeight w:hRule="exact" w:val="1262"/>
        </w:trPr>
        <w:tc>
          <w:tcPr>
            <w:tcW w:w="9640" w:type="dxa"/>
            <w:gridSpan w:val="3"/>
            <w:tcBorders>
              <w:top w:val="single" w:sz="4" w:space="0" w:color="auto"/>
              <w:left w:val="single" w:sz="4" w:space="0" w:color="auto"/>
              <w:bottom w:val="single" w:sz="4" w:space="0" w:color="auto"/>
              <w:right w:val="single" w:sz="4" w:space="0" w:color="auto"/>
            </w:tcBorders>
          </w:tcPr>
          <w:p w14:paraId="058B7F33" w14:textId="77777777" w:rsidR="00202C08" w:rsidRPr="00296F44" w:rsidRDefault="00202C08" w:rsidP="00202C08">
            <w:pPr>
              <w:pStyle w:val="Geenafstand"/>
              <w:ind w:left="57" w:right="57"/>
              <w:rPr>
                <w:noProof w:val="0"/>
              </w:rPr>
            </w:pPr>
            <w:r w:rsidRPr="00296F44">
              <w:rPr>
                <w:noProof w:val="0"/>
              </w:rPr>
              <w:t>Verdere procedure / Communicatie over besluit:</w:t>
            </w:r>
          </w:p>
          <w:p w14:paraId="539B75D5" w14:textId="77777777" w:rsidR="00F028C7" w:rsidRPr="00296F44" w:rsidRDefault="00607CD1" w:rsidP="00607CD1">
            <w:pPr>
              <w:ind w:left="57" w:right="57"/>
              <w:rPr>
                <w:noProof w:val="0"/>
              </w:rPr>
            </w:pPr>
            <w:r>
              <w:rPr>
                <w:noProof w:val="0"/>
              </w:rPr>
              <w:t>N.v.t.</w:t>
            </w:r>
          </w:p>
        </w:tc>
      </w:tr>
      <w:tr w:rsidR="004832C0" w:rsidRPr="00296F44" w14:paraId="0CA31CDD" w14:textId="77777777" w:rsidTr="004832C0">
        <w:trPr>
          <w:cantSplit/>
          <w:trHeight w:hRule="exact" w:val="1007"/>
        </w:trPr>
        <w:tc>
          <w:tcPr>
            <w:tcW w:w="9640" w:type="dxa"/>
            <w:gridSpan w:val="3"/>
            <w:tcBorders>
              <w:top w:val="single" w:sz="4" w:space="0" w:color="auto"/>
              <w:left w:val="single" w:sz="4" w:space="0" w:color="auto"/>
              <w:bottom w:val="single" w:sz="4" w:space="0" w:color="auto"/>
              <w:right w:val="single" w:sz="4" w:space="0" w:color="auto"/>
            </w:tcBorders>
          </w:tcPr>
          <w:p w14:paraId="567C5334" w14:textId="77777777" w:rsidR="004832C0" w:rsidRPr="004832C0" w:rsidRDefault="004832C0" w:rsidP="00A42372">
            <w:pPr>
              <w:pStyle w:val="Geenafstand"/>
              <w:ind w:left="57" w:right="57"/>
              <w:rPr>
                <w:b w:val="0"/>
                <w:noProof w:val="0"/>
              </w:rPr>
            </w:pPr>
            <w:r>
              <w:rPr>
                <w:noProof w:val="0"/>
              </w:rPr>
              <w:t>Verplicht publiceren in GR blad</w:t>
            </w:r>
            <w:r w:rsidRPr="00296F44">
              <w:rPr>
                <w:noProof w:val="0"/>
              </w:rPr>
              <w:t xml:space="preserve">: </w:t>
            </w:r>
            <w:sdt>
              <w:sdtPr>
                <w:rPr>
                  <w:noProof w:val="0"/>
                </w:rPr>
                <w:id w:val="-828833856"/>
                <w14:checkbox>
                  <w14:checked w14:val="0"/>
                  <w14:checkedState w14:val="2612" w14:font="MS Gothic"/>
                  <w14:uncheckedState w14:val="2610" w14:font="MS Gothic"/>
                </w14:checkbox>
              </w:sdtPr>
              <w:sdtEndPr/>
              <w:sdtContent>
                <w:r w:rsidRPr="00296F44">
                  <w:rPr>
                    <w:rFonts w:ascii="MS Gothic" w:eastAsia="MS Gothic" w:hAnsi="MS Gothic"/>
                    <w:noProof w:val="0"/>
                  </w:rPr>
                  <w:t>☐</w:t>
                </w:r>
              </w:sdtContent>
            </w:sdt>
            <w:r w:rsidRPr="00296F44">
              <w:rPr>
                <w:noProof w:val="0"/>
              </w:rPr>
              <w:t xml:space="preserve"> ja   /   </w:t>
            </w:r>
            <w:sdt>
              <w:sdtPr>
                <w:rPr>
                  <w:noProof w:val="0"/>
                </w:rPr>
                <w:id w:val="-555555502"/>
                <w14:checkbox>
                  <w14:checked w14:val="1"/>
                  <w14:checkedState w14:val="2612" w14:font="MS Gothic"/>
                  <w14:uncheckedState w14:val="2610" w14:font="MS Gothic"/>
                </w14:checkbox>
              </w:sdtPr>
              <w:sdtEndPr/>
              <w:sdtContent>
                <w:r w:rsidR="00607CD1">
                  <w:rPr>
                    <w:rFonts w:ascii="MS Gothic" w:eastAsia="MS Gothic" w:hAnsi="MS Gothic" w:hint="eastAsia"/>
                    <w:noProof w:val="0"/>
                  </w:rPr>
                  <w:t>☒</w:t>
                </w:r>
              </w:sdtContent>
            </w:sdt>
            <w:r w:rsidRPr="00296F44">
              <w:rPr>
                <w:noProof w:val="0"/>
              </w:rPr>
              <w:t xml:space="preserve"> nee:</w:t>
            </w:r>
            <w:r>
              <w:rPr>
                <w:noProof w:val="0"/>
              </w:rPr>
              <w:br/>
            </w:r>
          </w:p>
          <w:p w14:paraId="7A90CCA0" w14:textId="77777777" w:rsidR="004832C0" w:rsidRPr="00296F44" w:rsidRDefault="004832C0" w:rsidP="00A42372">
            <w:pPr>
              <w:ind w:left="57" w:right="57"/>
              <w:rPr>
                <w:noProof w:val="0"/>
              </w:rPr>
            </w:pPr>
          </w:p>
          <w:p w14:paraId="2007150E" w14:textId="77777777" w:rsidR="004832C0" w:rsidRPr="00296F44" w:rsidRDefault="004832C0" w:rsidP="00A42372">
            <w:pPr>
              <w:ind w:left="57" w:right="57"/>
              <w:rPr>
                <w:noProof w:val="0"/>
              </w:rPr>
            </w:pPr>
          </w:p>
          <w:p w14:paraId="4ABF8889" w14:textId="77777777" w:rsidR="004832C0" w:rsidRPr="00296F44" w:rsidRDefault="004832C0" w:rsidP="00A42372">
            <w:pPr>
              <w:ind w:left="57" w:right="57"/>
              <w:rPr>
                <w:noProof w:val="0"/>
              </w:rPr>
            </w:pPr>
          </w:p>
          <w:p w14:paraId="30E5D06E" w14:textId="77777777" w:rsidR="004832C0" w:rsidRPr="00296F44" w:rsidRDefault="004832C0" w:rsidP="00A42372">
            <w:pPr>
              <w:ind w:left="57" w:right="57"/>
              <w:rPr>
                <w:noProof w:val="0"/>
              </w:rPr>
            </w:pPr>
          </w:p>
          <w:p w14:paraId="7B79CB92" w14:textId="77777777" w:rsidR="004832C0" w:rsidRPr="00296F44" w:rsidRDefault="004832C0" w:rsidP="00A42372">
            <w:pPr>
              <w:ind w:left="57" w:right="57"/>
              <w:rPr>
                <w:noProof w:val="0"/>
              </w:rPr>
            </w:pPr>
          </w:p>
          <w:p w14:paraId="0A83A86A" w14:textId="77777777" w:rsidR="004832C0" w:rsidRPr="00296F44" w:rsidRDefault="004832C0" w:rsidP="00A42372">
            <w:pPr>
              <w:ind w:left="57" w:right="57"/>
              <w:rPr>
                <w:noProof w:val="0"/>
              </w:rPr>
            </w:pPr>
          </w:p>
          <w:p w14:paraId="77E08E18" w14:textId="77777777" w:rsidR="004832C0" w:rsidRPr="00296F44" w:rsidRDefault="004832C0" w:rsidP="00A42372">
            <w:pPr>
              <w:ind w:left="57" w:right="57"/>
              <w:rPr>
                <w:noProof w:val="0"/>
              </w:rPr>
            </w:pPr>
          </w:p>
          <w:p w14:paraId="7CB839A2" w14:textId="77777777" w:rsidR="004832C0" w:rsidRPr="00296F44" w:rsidRDefault="004832C0" w:rsidP="00A42372">
            <w:pPr>
              <w:ind w:left="57" w:right="57"/>
              <w:rPr>
                <w:noProof w:val="0"/>
              </w:rPr>
            </w:pPr>
          </w:p>
          <w:p w14:paraId="4287F310" w14:textId="77777777" w:rsidR="004832C0" w:rsidRPr="00296F44" w:rsidRDefault="004832C0" w:rsidP="00A42372">
            <w:pPr>
              <w:ind w:left="57" w:right="57"/>
              <w:rPr>
                <w:noProof w:val="0"/>
              </w:rPr>
            </w:pPr>
          </w:p>
          <w:p w14:paraId="74848659" w14:textId="77777777" w:rsidR="004832C0" w:rsidRPr="00296F44" w:rsidRDefault="004832C0" w:rsidP="00A42372">
            <w:pPr>
              <w:ind w:left="57" w:right="57"/>
              <w:rPr>
                <w:noProof w:val="0"/>
              </w:rPr>
            </w:pPr>
          </w:p>
          <w:p w14:paraId="1B2306DC" w14:textId="77777777" w:rsidR="004832C0" w:rsidRPr="00296F44" w:rsidRDefault="004832C0" w:rsidP="00A42372">
            <w:pPr>
              <w:ind w:left="57" w:right="57"/>
              <w:rPr>
                <w:noProof w:val="0"/>
              </w:rPr>
            </w:pPr>
          </w:p>
          <w:p w14:paraId="29CAE995" w14:textId="77777777" w:rsidR="004832C0" w:rsidRPr="00296F44" w:rsidRDefault="004832C0" w:rsidP="00A42372">
            <w:pPr>
              <w:ind w:left="57" w:right="57"/>
              <w:rPr>
                <w:noProof w:val="0"/>
              </w:rPr>
            </w:pPr>
          </w:p>
          <w:p w14:paraId="686FD3CA" w14:textId="77777777" w:rsidR="004832C0" w:rsidRPr="00296F44" w:rsidRDefault="004832C0" w:rsidP="00A42372">
            <w:pPr>
              <w:ind w:left="57" w:right="57"/>
              <w:rPr>
                <w:noProof w:val="0"/>
              </w:rPr>
            </w:pPr>
          </w:p>
          <w:p w14:paraId="251CE458" w14:textId="77777777" w:rsidR="004832C0" w:rsidRPr="00296F44" w:rsidRDefault="004832C0" w:rsidP="00A42372">
            <w:pPr>
              <w:ind w:left="57" w:right="57"/>
              <w:rPr>
                <w:noProof w:val="0"/>
              </w:rPr>
            </w:pPr>
          </w:p>
          <w:p w14:paraId="6070D663" w14:textId="77777777" w:rsidR="004832C0" w:rsidRPr="00296F44" w:rsidRDefault="004832C0" w:rsidP="00A42372">
            <w:pPr>
              <w:ind w:left="57" w:right="57"/>
              <w:rPr>
                <w:noProof w:val="0"/>
              </w:rPr>
            </w:pPr>
          </w:p>
          <w:p w14:paraId="63DD8CAC" w14:textId="77777777" w:rsidR="004832C0" w:rsidRPr="00296F44" w:rsidRDefault="004832C0" w:rsidP="00A42372">
            <w:pPr>
              <w:ind w:left="57" w:right="57"/>
              <w:rPr>
                <w:noProof w:val="0"/>
              </w:rPr>
            </w:pPr>
          </w:p>
          <w:p w14:paraId="456A943A" w14:textId="77777777" w:rsidR="004832C0" w:rsidRPr="00296F44" w:rsidRDefault="004832C0" w:rsidP="00A42372">
            <w:pPr>
              <w:ind w:left="57" w:right="57"/>
              <w:rPr>
                <w:noProof w:val="0"/>
              </w:rPr>
            </w:pPr>
          </w:p>
          <w:p w14:paraId="24C54492" w14:textId="77777777" w:rsidR="004832C0" w:rsidRPr="00296F44" w:rsidRDefault="004832C0" w:rsidP="00A42372">
            <w:pPr>
              <w:ind w:left="57" w:right="57"/>
              <w:rPr>
                <w:noProof w:val="0"/>
              </w:rPr>
            </w:pPr>
          </w:p>
          <w:p w14:paraId="3EE4642A" w14:textId="77777777" w:rsidR="004832C0" w:rsidRPr="00296F44" w:rsidRDefault="004832C0" w:rsidP="00A42372">
            <w:pPr>
              <w:ind w:left="57" w:right="57"/>
              <w:rPr>
                <w:noProof w:val="0"/>
              </w:rPr>
            </w:pPr>
          </w:p>
          <w:p w14:paraId="5AE371E7" w14:textId="77777777" w:rsidR="004832C0" w:rsidRPr="00296F44" w:rsidRDefault="004832C0" w:rsidP="00A42372">
            <w:pPr>
              <w:ind w:left="57" w:right="57"/>
              <w:rPr>
                <w:noProof w:val="0"/>
              </w:rPr>
            </w:pPr>
          </w:p>
          <w:p w14:paraId="6295922B" w14:textId="77777777" w:rsidR="004832C0" w:rsidRPr="00296F44" w:rsidRDefault="004832C0" w:rsidP="00A42372">
            <w:pPr>
              <w:ind w:left="57" w:right="57"/>
              <w:rPr>
                <w:noProof w:val="0"/>
              </w:rPr>
            </w:pPr>
          </w:p>
          <w:p w14:paraId="1F156100" w14:textId="77777777" w:rsidR="004832C0" w:rsidRPr="00296F44" w:rsidRDefault="004832C0" w:rsidP="00A42372">
            <w:pPr>
              <w:ind w:left="57" w:right="57"/>
              <w:rPr>
                <w:noProof w:val="0"/>
              </w:rPr>
            </w:pPr>
          </w:p>
          <w:p w14:paraId="12370DA0" w14:textId="77777777" w:rsidR="004832C0" w:rsidRPr="00296F44" w:rsidRDefault="004832C0" w:rsidP="00A42372">
            <w:pPr>
              <w:ind w:left="57" w:right="57"/>
              <w:rPr>
                <w:noProof w:val="0"/>
              </w:rPr>
            </w:pPr>
          </w:p>
          <w:p w14:paraId="651277AF" w14:textId="77777777" w:rsidR="004832C0" w:rsidRPr="00296F44" w:rsidRDefault="004832C0" w:rsidP="00A42372">
            <w:pPr>
              <w:ind w:left="57" w:right="57"/>
              <w:rPr>
                <w:noProof w:val="0"/>
              </w:rPr>
            </w:pPr>
          </w:p>
          <w:p w14:paraId="10865622" w14:textId="77777777" w:rsidR="004832C0" w:rsidRPr="00296F44" w:rsidRDefault="004832C0" w:rsidP="00A42372">
            <w:pPr>
              <w:ind w:left="57" w:right="57"/>
              <w:rPr>
                <w:noProof w:val="0"/>
              </w:rPr>
            </w:pPr>
          </w:p>
        </w:tc>
      </w:tr>
    </w:tbl>
    <w:p w14:paraId="6896FAD6" w14:textId="77777777" w:rsidR="00BE54D8" w:rsidRPr="00296F44" w:rsidRDefault="00BE54D8" w:rsidP="000207EB">
      <w:pPr>
        <w:ind w:left="-709"/>
        <w:rPr>
          <w:noProof w:val="0"/>
        </w:rPr>
      </w:pPr>
    </w:p>
    <w:sectPr w:rsidR="00BE54D8" w:rsidRPr="00296F44" w:rsidSect="000207E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701" w:right="1191" w:bottom="567" w:left="170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85D7B" w14:textId="77777777" w:rsidR="005B72D1" w:rsidRDefault="005B72D1" w:rsidP="004F3CE6">
      <w:r>
        <w:separator/>
      </w:r>
    </w:p>
  </w:endnote>
  <w:endnote w:type="continuationSeparator" w:id="0">
    <w:p w14:paraId="284301A7" w14:textId="77777777" w:rsidR="005B72D1" w:rsidRDefault="005B72D1" w:rsidP="004F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24EC" w14:textId="77777777" w:rsidR="005B72D1" w:rsidRDefault="005B72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B80FC" w14:textId="77777777" w:rsidR="005B72D1" w:rsidRDefault="005B72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5BE47" w14:textId="77777777" w:rsidR="000207EB" w:rsidRPr="000207EB" w:rsidRDefault="000207EB" w:rsidP="000207EB">
    <w:pPr>
      <w:pStyle w:val="Voettekst"/>
      <w:jc w:val="right"/>
      <w:rPr>
        <w:i/>
        <w:color w:val="404040" w:themeColor="text1" w:themeTint="BF"/>
        <w:sz w:val="16"/>
        <w:szCs w:val="16"/>
      </w:rPr>
    </w:pPr>
    <w:r w:rsidRPr="00BA0E69">
      <w:rPr>
        <w:i/>
        <w:color w:val="404040" w:themeColor="text1" w:themeTint="BF"/>
        <w:sz w:val="16"/>
        <w:szCs w:val="16"/>
      </w:rPr>
      <w:fldChar w:fldCharType="begin"/>
    </w:r>
    <w:r w:rsidRPr="00BA0E69">
      <w:rPr>
        <w:i/>
        <w:color w:val="404040" w:themeColor="text1" w:themeTint="BF"/>
        <w:sz w:val="16"/>
        <w:szCs w:val="16"/>
      </w:rPr>
      <w:instrText>PAGE  \* Arabic  \* MERGEFORMAT</w:instrText>
    </w:r>
    <w:r w:rsidRPr="00BA0E69">
      <w:rPr>
        <w:i/>
        <w:color w:val="404040" w:themeColor="text1" w:themeTint="BF"/>
        <w:sz w:val="16"/>
        <w:szCs w:val="16"/>
      </w:rPr>
      <w:fldChar w:fldCharType="separate"/>
    </w:r>
    <w:r w:rsidR="00AB30FB">
      <w:rPr>
        <w:i/>
        <w:color w:val="404040" w:themeColor="text1" w:themeTint="BF"/>
        <w:sz w:val="16"/>
        <w:szCs w:val="16"/>
      </w:rPr>
      <w:t>1</w:t>
    </w:r>
    <w:r w:rsidRPr="00BA0E69">
      <w:rPr>
        <w:i/>
        <w:color w:val="404040" w:themeColor="text1" w:themeTint="BF"/>
        <w:sz w:val="16"/>
        <w:szCs w:val="16"/>
      </w:rPr>
      <w:fldChar w:fldCharType="end"/>
    </w:r>
    <w:r w:rsidRPr="00BA0E69">
      <w:rPr>
        <w:i/>
        <w:color w:val="404040" w:themeColor="text1" w:themeTint="BF"/>
        <w:sz w:val="16"/>
        <w:szCs w:val="16"/>
      </w:rPr>
      <w:t xml:space="preserve"> van </w:t>
    </w:r>
    <w:r w:rsidRPr="00BA0E69">
      <w:rPr>
        <w:i/>
        <w:color w:val="404040" w:themeColor="text1" w:themeTint="BF"/>
        <w:sz w:val="16"/>
        <w:szCs w:val="16"/>
      </w:rPr>
      <w:fldChar w:fldCharType="begin"/>
    </w:r>
    <w:r w:rsidRPr="00BA0E69">
      <w:rPr>
        <w:i/>
        <w:color w:val="404040" w:themeColor="text1" w:themeTint="BF"/>
        <w:sz w:val="16"/>
        <w:szCs w:val="16"/>
      </w:rPr>
      <w:instrText>NUMPAGES \ * Arabisch \ * MERGEFORMAT</w:instrText>
    </w:r>
    <w:r w:rsidRPr="00BA0E69">
      <w:rPr>
        <w:i/>
        <w:color w:val="404040" w:themeColor="text1" w:themeTint="BF"/>
        <w:sz w:val="16"/>
        <w:szCs w:val="16"/>
      </w:rPr>
      <w:fldChar w:fldCharType="separate"/>
    </w:r>
    <w:r w:rsidR="00AB30FB">
      <w:rPr>
        <w:i/>
        <w:color w:val="404040" w:themeColor="text1" w:themeTint="BF"/>
        <w:sz w:val="16"/>
        <w:szCs w:val="16"/>
      </w:rPr>
      <w:t>1</w:t>
    </w:r>
    <w:r w:rsidRPr="00BA0E69">
      <w:rPr>
        <w:i/>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1D88F" w14:textId="77777777" w:rsidR="005B72D1" w:rsidRDefault="005B72D1" w:rsidP="004F3CE6">
      <w:r>
        <w:separator/>
      </w:r>
    </w:p>
  </w:footnote>
  <w:footnote w:type="continuationSeparator" w:id="0">
    <w:p w14:paraId="22795081" w14:textId="77777777" w:rsidR="005B72D1" w:rsidRDefault="005B72D1" w:rsidP="004F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1AA0" w14:textId="77777777" w:rsidR="005B72D1" w:rsidRDefault="005B72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8058D" w14:textId="77777777" w:rsidR="005B72D1" w:rsidRDefault="005B72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2007" w14:textId="77777777" w:rsidR="000207EB" w:rsidRDefault="000207EB">
    <w:pPr>
      <w:pStyle w:val="Koptekst"/>
    </w:pPr>
    <w:r>
      <w:drawing>
        <wp:anchor distT="0" distB="0" distL="114300" distR="114300" simplePos="0" relativeHeight="251659264" behindDoc="0" locked="0" layoutInCell="1" allowOverlap="1" wp14:anchorId="569A1803" wp14:editId="709812DD">
          <wp:simplePos x="0" y="0"/>
          <wp:positionH relativeFrom="column">
            <wp:posOffset>-456247</wp:posOffset>
          </wp:positionH>
          <wp:positionV relativeFrom="paragraph">
            <wp:posOffset>-67903</wp:posOffset>
          </wp:positionV>
          <wp:extent cx="1678028" cy="9619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ODMH\Logo's ODMH\Logo's ODMH\ODMH-logo 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78028" cy="96190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attachedTemplate r:id="rId1"/>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2D1"/>
    <w:rsid w:val="0001077D"/>
    <w:rsid w:val="0002051D"/>
    <w:rsid w:val="000207EB"/>
    <w:rsid w:val="000621FA"/>
    <w:rsid w:val="000641F6"/>
    <w:rsid w:val="000E2DD8"/>
    <w:rsid w:val="000F5B20"/>
    <w:rsid w:val="0016218E"/>
    <w:rsid w:val="00175640"/>
    <w:rsid w:val="00202C08"/>
    <w:rsid w:val="00260F48"/>
    <w:rsid w:val="00296F44"/>
    <w:rsid w:val="003043B0"/>
    <w:rsid w:val="00325214"/>
    <w:rsid w:val="003401FF"/>
    <w:rsid w:val="003E3E53"/>
    <w:rsid w:val="00466865"/>
    <w:rsid w:val="004832C0"/>
    <w:rsid w:val="004A29C2"/>
    <w:rsid w:val="004B5659"/>
    <w:rsid w:val="004D5E65"/>
    <w:rsid w:val="004F3CE6"/>
    <w:rsid w:val="004F5D06"/>
    <w:rsid w:val="004F681C"/>
    <w:rsid w:val="004F7EC7"/>
    <w:rsid w:val="00516D90"/>
    <w:rsid w:val="005A5A4A"/>
    <w:rsid w:val="005B5167"/>
    <w:rsid w:val="005B72D1"/>
    <w:rsid w:val="005B7C0E"/>
    <w:rsid w:val="00607CD1"/>
    <w:rsid w:val="00625F1A"/>
    <w:rsid w:val="00647AB8"/>
    <w:rsid w:val="00681B20"/>
    <w:rsid w:val="006E6A94"/>
    <w:rsid w:val="007041CD"/>
    <w:rsid w:val="00712548"/>
    <w:rsid w:val="007178BD"/>
    <w:rsid w:val="00733502"/>
    <w:rsid w:val="0074778D"/>
    <w:rsid w:val="00767A7D"/>
    <w:rsid w:val="0077243D"/>
    <w:rsid w:val="00773481"/>
    <w:rsid w:val="00775021"/>
    <w:rsid w:val="00777244"/>
    <w:rsid w:val="007D3C6D"/>
    <w:rsid w:val="00863928"/>
    <w:rsid w:val="00872177"/>
    <w:rsid w:val="00880681"/>
    <w:rsid w:val="009607C9"/>
    <w:rsid w:val="00976C2C"/>
    <w:rsid w:val="00977B3B"/>
    <w:rsid w:val="009C5944"/>
    <w:rsid w:val="009F6AA9"/>
    <w:rsid w:val="00A1400B"/>
    <w:rsid w:val="00A80B68"/>
    <w:rsid w:val="00AB30FB"/>
    <w:rsid w:val="00B615B0"/>
    <w:rsid w:val="00B626DC"/>
    <w:rsid w:val="00B87E08"/>
    <w:rsid w:val="00B94F2D"/>
    <w:rsid w:val="00BC5BF8"/>
    <w:rsid w:val="00BE54D8"/>
    <w:rsid w:val="00C15317"/>
    <w:rsid w:val="00C31D25"/>
    <w:rsid w:val="00C92A9A"/>
    <w:rsid w:val="00CF539D"/>
    <w:rsid w:val="00DA5D9D"/>
    <w:rsid w:val="00DB0175"/>
    <w:rsid w:val="00E50DC6"/>
    <w:rsid w:val="00ED651D"/>
    <w:rsid w:val="00F01F9E"/>
    <w:rsid w:val="00F028C7"/>
    <w:rsid w:val="00F02BBD"/>
    <w:rsid w:val="00F2079A"/>
    <w:rsid w:val="00F610E3"/>
    <w:rsid w:val="00F8040A"/>
    <w:rsid w:val="00FB2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8F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ODMH Standaardtekst"/>
    <w:qFormat/>
    <w:rsid w:val="004F3CE6"/>
    <w:rPr>
      <w:rFonts w:ascii="Arial" w:hAnsi="Arial"/>
      <w:noProof/>
    </w:rPr>
  </w:style>
  <w:style w:type="paragraph" w:styleId="Kop1">
    <w:name w:val="heading 1"/>
    <w:basedOn w:val="Standaard"/>
    <w:next w:val="Standaard"/>
    <w:qFormat/>
    <w:rsid w:val="000641F6"/>
    <w:pPr>
      <w:keepNext/>
      <w:outlineLvl w:val="0"/>
    </w:pPr>
    <w:rPr>
      <w:i/>
      <w:sz w:val="18"/>
      <w:lang w:val="en-US"/>
    </w:rPr>
  </w:style>
  <w:style w:type="paragraph" w:styleId="Kop2">
    <w:name w:val="heading 2"/>
    <w:basedOn w:val="Standaard"/>
    <w:next w:val="Standaard"/>
    <w:qFormat/>
    <w:rsid w:val="000641F6"/>
    <w:pPr>
      <w:keepNext/>
      <w:outlineLvl w:val="1"/>
    </w:pPr>
    <w:rPr>
      <w:i/>
      <w:spacing w:val="11"/>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0641F6"/>
    <w:pPr>
      <w:tabs>
        <w:tab w:val="center" w:pos="4703"/>
        <w:tab w:val="right" w:pos="9406"/>
      </w:tabs>
    </w:pPr>
  </w:style>
  <w:style w:type="paragraph" w:styleId="Voettekst">
    <w:name w:val="footer"/>
    <w:basedOn w:val="Standaard"/>
    <w:link w:val="VoettekstChar"/>
    <w:uiPriority w:val="99"/>
    <w:rsid w:val="000641F6"/>
    <w:pPr>
      <w:tabs>
        <w:tab w:val="center" w:pos="4703"/>
        <w:tab w:val="right" w:pos="9406"/>
      </w:tabs>
    </w:pPr>
  </w:style>
  <w:style w:type="paragraph" w:styleId="Ballontekst">
    <w:name w:val="Balloon Text"/>
    <w:basedOn w:val="Standaard"/>
    <w:link w:val="BallontekstChar"/>
    <w:uiPriority w:val="99"/>
    <w:semiHidden/>
    <w:unhideWhenUsed/>
    <w:rsid w:val="009C5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944"/>
    <w:rPr>
      <w:rFonts w:ascii="Tahoma" w:hAnsi="Tahoma" w:cs="Tahoma"/>
      <w:sz w:val="16"/>
      <w:szCs w:val="16"/>
    </w:rPr>
  </w:style>
  <w:style w:type="paragraph" w:styleId="Lijstalinea">
    <w:name w:val="List Paragraph"/>
    <w:basedOn w:val="Standaard"/>
    <w:uiPriority w:val="34"/>
    <w:qFormat/>
    <w:rsid w:val="00681B20"/>
    <w:pPr>
      <w:ind w:left="720"/>
      <w:contextualSpacing/>
    </w:pPr>
  </w:style>
  <w:style w:type="paragraph" w:styleId="Geenafstand">
    <w:name w:val="No Spacing"/>
    <w:aliases w:val="ODMH kop,ODMH tussenkop"/>
    <w:uiPriority w:val="1"/>
    <w:qFormat/>
    <w:rsid w:val="004F3CE6"/>
    <w:pPr>
      <w:spacing w:before="120" w:after="120"/>
    </w:pPr>
    <w:rPr>
      <w:rFonts w:ascii="Arial" w:hAnsi="Arial"/>
      <w:b/>
      <w:noProof/>
    </w:rPr>
  </w:style>
  <w:style w:type="character" w:customStyle="1" w:styleId="VoettekstChar">
    <w:name w:val="Voettekst Char"/>
    <w:basedOn w:val="Standaardalinea-lettertype"/>
    <w:link w:val="Voettekst"/>
    <w:uiPriority w:val="99"/>
    <w:rsid w:val="000207EB"/>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8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jablonen\Voorblad%20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3BA6-B5CD-476A-ABB2-FFD4A081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Voorblad AB.dotx</Template>
  <TotalTime>0</TotalTime>
  <Pages>1</Pages>
  <Words>162</Words>
  <Characters>893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1053</CharactersWithSpaces>
  <SharedDoc>false</SharedDoc>
  <HLinks>
    <vt:vector size="12" baseType="variant">
      <vt:variant>
        <vt:i4>2162693</vt:i4>
      </vt:variant>
      <vt:variant>
        <vt:i4>-1</vt:i4>
      </vt:variant>
      <vt:variant>
        <vt:i4>2049</vt:i4>
      </vt:variant>
      <vt:variant>
        <vt:i4>1</vt:i4>
      </vt:variant>
      <vt:variant>
        <vt:lpwstr>C:\FaxhoofdenBMP\New Folder (2)\logo3.bmp</vt:lpwstr>
      </vt:variant>
      <vt:variant>
        <vt:lpwstr/>
      </vt:variant>
      <vt:variant>
        <vt:i4>2162695</vt:i4>
      </vt:variant>
      <vt:variant>
        <vt:i4>-1</vt:i4>
      </vt:variant>
      <vt:variant>
        <vt:i4>2051</vt:i4>
      </vt:variant>
      <vt:variant>
        <vt:i4>1</vt:i4>
      </vt:variant>
      <vt:variant>
        <vt:lpwstr>C:\FaxhoofdenBMP\New Folder (2)\logo1.bmp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2023-08-23T12:39:00Z</dcterms:created>
  <dcterms:modified xsi:type="dcterms:W3CDTF">2023-10-10T11:29:00Z</dcterms:modified>
</cp:coreProperties>
</file>